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4F" w:rsidRPr="0057633E" w:rsidRDefault="00371C4F" w:rsidP="00371C4F">
      <w:pPr>
        <w:ind w:firstLine="567"/>
        <w:jc w:val="both"/>
        <w:rPr>
          <w:sz w:val="28"/>
          <w:szCs w:val="28"/>
          <w:lang w:val="ru-RU" w:eastAsia="zh-CN"/>
        </w:rPr>
      </w:pPr>
      <w:r w:rsidRPr="00371C4F">
        <w:rPr>
          <w:b/>
          <w:sz w:val="28"/>
          <w:szCs w:val="28"/>
          <w:lang w:val="ru-RU" w:eastAsia="zh-CN"/>
        </w:rPr>
        <w:t>Предмет:</w:t>
      </w:r>
      <w:r w:rsidRPr="00371C4F">
        <w:rPr>
          <w:sz w:val="28"/>
          <w:szCs w:val="28"/>
          <w:lang w:val="ru-RU" w:eastAsia="zh-CN"/>
        </w:rPr>
        <w:t xml:space="preserve"> Вопросник по </w:t>
      </w:r>
      <w:r w:rsidR="00E418F6" w:rsidRPr="00E418F6">
        <w:rPr>
          <w:sz w:val="28"/>
          <w:szCs w:val="28"/>
          <w:lang w:val="ru-RU" w:eastAsia="zh-CN"/>
        </w:rPr>
        <w:t>системам беспроводного доступа</w:t>
      </w:r>
      <w:r w:rsidR="0057633E">
        <w:rPr>
          <w:sz w:val="28"/>
          <w:szCs w:val="28"/>
          <w:lang w:val="ru-RU" w:eastAsia="zh-CN"/>
        </w:rPr>
        <w:t xml:space="preserve">, и защита </w:t>
      </w:r>
      <w:r w:rsidR="0057633E" w:rsidRPr="0057633E">
        <w:rPr>
          <w:sz w:val="28"/>
          <w:szCs w:val="28"/>
          <w:lang w:val="ru-RU" w:eastAsia="zh-CN"/>
        </w:rPr>
        <w:t>авиационных систем</w:t>
      </w:r>
      <w:r w:rsidR="0057633E">
        <w:rPr>
          <w:sz w:val="28"/>
          <w:szCs w:val="28"/>
          <w:lang w:val="ru-RU" w:eastAsia="zh-CN"/>
        </w:rPr>
        <w:t>.</w:t>
      </w:r>
      <w:bookmarkStart w:id="0" w:name="_GoBack"/>
      <w:bookmarkEnd w:id="0"/>
    </w:p>
    <w:p w:rsidR="00371C4F" w:rsidRPr="00371C4F" w:rsidRDefault="00371C4F" w:rsidP="00371C4F">
      <w:pPr>
        <w:ind w:firstLine="567"/>
        <w:jc w:val="both"/>
        <w:rPr>
          <w:sz w:val="28"/>
          <w:szCs w:val="28"/>
          <w:lang w:val="ru-RU" w:eastAsia="zh-CN"/>
        </w:rPr>
      </w:pPr>
      <w:proofErr w:type="spellStart"/>
      <w:r w:rsidRPr="00371C4F">
        <w:rPr>
          <w:b/>
          <w:sz w:val="28"/>
          <w:szCs w:val="28"/>
          <w:lang w:val="ru-RU" w:eastAsia="zh-CN"/>
        </w:rPr>
        <w:t>П.п.д</w:t>
      </w:r>
      <w:proofErr w:type="spellEnd"/>
      <w:r w:rsidRPr="00371C4F">
        <w:rPr>
          <w:b/>
          <w:sz w:val="28"/>
          <w:szCs w:val="28"/>
          <w:lang w:val="ru-RU" w:eastAsia="zh-CN"/>
        </w:rPr>
        <w:t xml:space="preserve"> ВКР-19:</w:t>
      </w:r>
      <w:r w:rsidRPr="00371C4F">
        <w:rPr>
          <w:sz w:val="28"/>
          <w:szCs w:val="28"/>
          <w:lang w:val="ru-RU" w:eastAsia="zh-CN"/>
        </w:rPr>
        <w:t xml:space="preserve"> </w:t>
      </w:r>
      <w:r w:rsidR="00E418F6">
        <w:rPr>
          <w:i/>
          <w:sz w:val="28"/>
          <w:szCs w:val="28"/>
          <w:lang w:val="ru-RU" w:eastAsia="zh-CN"/>
        </w:rPr>
        <w:t>1.16 </w:t>
      </w:r>
      <w:r w:rsidR="00E418F6" w:rsidRPr="00E418F6">
        <w:rPr>
          <w:i/>
          <w:sz w:val="28"/>
          <w:szCs w:val="28"/>
          <w:lang w:val="ru-RU" w:eastAsia="zh-CN"/>
        </w:rPr>
        <w:t xml:space="preserve">рассмотреть вопросы, связанные с системами беспроводного доступа, включая локальные радиосети (WAS/RLAN), в полосах частот между 5150 МГц и 5925 МГц, и принять надлежащие </w:t>
      </w:r>
      <w:proofErr w:type="spellStart"/>
      <w:r w:rsidR="00E418F6" w:rsidRPr="00E418F6">
        <w:rPr>
          <w:i/>
          <w:sz w:val="28"/>
          <w:szCs w:val="28"/>
          <w:lang w:val="ru-RU" w:eastAsia="zh-CN"/>
        </w:rPr>
        <w:t>регламентарные</w:t>
      </w:r>
      <w:proofErr w:type="spellEnd"/>
      <w:r w:rsidR="00E418F6" w:rsidRPr="00E418F6">
        <w:rPr>
          <w:i/>
          <w:sz w:val="28"/>
          <w:szCs w:val="28"/>
          <w:lang w:val="ru-RU" w:eastAsia="zh-CN"/>
        </w:rPr>
        <w:t xml:space="preserve"> меры, включая дополнительные распределения спектра подвижной службе, в соответ</w:t>
      </w:r>
      <w:r w:rsidR="00E418F6">
        <w:rPr>
          <w:i/>
          <w:sz w:val="28"/>
          <w:szCs w:val="28"/>
          <w:lang w:val="ru-RU" w:eastAsia="zh-CN"/>
        </w:rPr>
        <w:t>ствии с Резолюцией 239 (ВКР-15)</w:t>
      </w:r>
      <w:r w:rsidR="0026770D" w:rsidRPr="0026770D">
        <w:rPr>
          <w:i/>
          <w:sz w:val="28"/>
          <w:szCs w:val="28"/>
          <w:lang w:val="ru-RU" w:eastAsia="zh-CN"/>
        </w:rPr>
        <w:t>.</w:t>
      </w:r>
    </w:p>
    <w:p w:rsidR="00E418F6" w:rsidRPr="00E418F6" w:rsidRDefault="00E418F6" w:rsidP="00E418F6">
      <w:pPr>
        <w:ind w:firstLine="709"/>
        <w:jc w:val="both"/>
        <w:rPr>
          <w:sz w:val="28"/>
          <w:szCs w:val="28"/>
          <w:lang w:val="ru-RU"/>
        </w:rPr>
      </w:pPr>
      <w:r w:rsidRPr="00E418F6">
        <w:rPr>
          <w:sz w:val="28"/>
          <w:szCs w:val="28"/>
          <w:lang w:val="ru-RU"/>
        </w:rPr>
        <w:t>В последнее время существенно возрос спрос на применения систем беспроводного доступа, включая локальные радиосети (</w:t>
      </w:r>
      <w:r w:rsidRPr="007A3C5C">
        <w:rPr>
          <w:sz w:val="28"/>
          <w:szCs w:val="28"/>
        </w:rPr>
        <w:t>RLAN</w:t>
      </w:r>
      <w:r w:rsidRPr="00E418F6">
        <w:rPr>
          <w:sz w:val="28"/>
          <w:szCs w:val="28"/>
          <w:lang w:val="ru-RU"/>
        </w:rPr>
        <w:t>) с мультимедийными возможностями. Беспроводные системы способствуют социально-экономическому развитию, обеспечивая широкий диапазон мультимедийных применений. В связи с этим, по мере развития технологий для удовлетворения растущих эксплуатационных требований и потребностей в трафике широкополосных систем беспроводного доступа создается потребность в дополнительном спектре.</w:t>
      </w:r>
    </w:p>
    <w:p w:rsidR="00E418F6" w:rsidRPr="00E418F6" w:rsidRDefault="00E418F6" w:rsidP="00E418F6">
      <w:pPr>
        <w:ind w:firstLine="709"/>
        <w:jc w:val="both"/>
        <w:rPr>
          <w:sz w:val="28"/>
          <w:szCs w:val="28"/>
          <w:lang w:val="ru-RU"/>
        </w:rPr>
      </w:pPr>
      <w:r w:rsidRPr="00E418F6">
        <w:rPr>
          <w:sz w:val="28"/>
          <w:szCs w:val="28"/>
          <w:lang w:val="ru-RU"/>
        </w:rPr>
        <w:t>Согласно ТРЧ весь диапазон частот 5 ГГц имеет категорию ПР. Полос</w:t>
      </w:r>
      <w:r>
        <w:rPr>
          <w:sz w:val="28"/>
          <w:szCs w:val="28"/>
          <w:lang w:val="ru-RU"/>
        </w:rPr>
        <w:t>ы частот в данном диапазоне уже</w:t>
      </w:r>
      <w:r w:rsidRPr="00E418F6">
        <w:rPr>
          <w:sz w:val="28"/>
          <w:szCs w:val="28"/>
          <w:lang w:val="ru-RU"/>
        </w:rPr>
        <w:t xml:space="preserve"> используются в республике гражданскими РЭС для маломощных систем беспроводного доступа (</w:t>
      </w:r>
      <w:proofErr w:type="spellStart"/>
      <w:r w:rsidRPr="00E418F6">
        <w:rPr>
          <w:sz w:val="28"/>
          <w:szCs w:val="28"/>
          <w:lang w:val="ru-RU"/>
        </w:rPr>
        <w:t>Wi-Fi</w:t>
      </w:r>
      <w:proofErr w:type="spellEnd"/>
      <w:r w:rsidRPr="00E418F6">
        <w:rPr>
          <w:sz w:val="28"/>
          <w:szCs w:val="28"/>
          <w:lang w:val="ru-RU"/>
        </w:rPr>
        <w:t>) (Решения ГКРЧ №4/3 от 26.12.2003г и №2/6 от 31.07.2013г.).</w:t>
      </w:r>
    </w:p>
    <w:p w:rsidR="00E418F6" w:rsidRDefault="00E418F6" w:rsidP="00E418F6">
      <w:pPr>
        <w:ind w:firstLine="709"/>
        <w:jc w:val="both"/>
        <w:rPr>
          <w:sz w:val="28"/>
          <w:szCs w:val="28"/>
          <w:lang w:val="ru-RU"/>
        </w:rPr>
      </w:pPr>
      <w:r w:rsidRPr="00E418F6">
        <w:rPr>
          <w:sz w:val="28"/>
          <w:szCs w:val="28"/>
          <w:lang w:val="ru-RU"/>
        </w:rPr>
        <w:t xml:space="preserve">Согласно Регламенту радиосвязи в полосах частот между 5150 МГц и 5925 МГц имеются глобальные распределения воздушной радионавигационной службе, радионавигационной службе, спутниковой службе исследования Земли (активной), службе космических исследований (активной), радиолокационной </w:t>
      </w:r>
      <w:proofErr w:type="gramStart"/>
      <w:r w:rsidRPr="00E418F6">
        <w:rPr>
          <w:sz w:val="28"/>
          <w:szCs w:val="28"/>
          <w:lang w:val="ru-RU"/>
        </w:rPr>
        <w:t>службе</w:t>
      </w:r>
      <w:proofErr w:type="gramEnd"/>
      <w:r w:rsidRPr="00E418F6">
        <w:rPr>
          <w:sz w:val="28"/>
          <w:szCs w:val="28"/>
          <w:lang w:val="ru-RU"/>
        </w:rPr>
        <w:t xml:space="preserve">, подвижной службе, фиксированной службе и фиксированной спутниковой службе. </w:t>
      </w:r>
    </w:p>
    <w:p w:rsidR="00B859C8" w:rsidRPr="00B859C8" w:rsidRDefault="00B859C8" w:rsidP="00B859C8">
      <w:pPr>
        <w:ind w:firstLine="709"/>
        <w:jc w:val="both"/>
        <w:rPr>
          <w:sz w:val="28"/>
          <w:szCs w:val="28"/>
          <w:lang w:val="ru-RU"/>
        </w:rPr>
      </w:pPr>
      <w:r w:rsidRPr="00B859C8">
        <w:rPr>
          <w:sz w:val="28"/>
          <w:szCs w:val="28"/>
          <w:lang w:val="ru-RU"/>
        </w:rPr>
        <w:t>Ряд авиационных систем, используемых для</w:t>
      </w:r>
      <w:r>
        <w:rPr>
          <w:sz w:val="28"/>
          <w:szCs w:val="28"/>
          <w:lang w:val="ru-RU"/>
        </w:rPr>
        <w:t xml:space="preserve"> </w:t>
      </w:r>
      <w:r w:rsidRPr="00B859C8">
        <w:rPr>
          <w:sz w:val="28"/>
          <w:szCs w:val="28"/>
          <w:lang w:val="ru-RU"/>
        </w:rPr>
        <w:t>обеспечения безопасности полетов, работает в трех полосах частот</w:t>
      </w:r>
      <w:r>
        <w:rPr>
          <w:sz w:val="28"/>
          <w:szCs w:val="28"/>
          <w:lang w:val="ru-RU"/>
        </w:rPr>
        <w:t xml:space="preserve"> – 5150-</w:t>
      </w:r>
      <w:r w:rsidRPr="00B859C8">
        <w:rPr>
          <w:sz w:val="28"/>
          <w:szCs w:val="28"/>
          <w:lang w:val="ru-RU"/>
        </w:rPr>
        <w:t>5250 МГц</w:t>
      </w:r>
      <w:r>
        <w:rPr>
          <w:sz w:val="28"/>
          <w:szCs w:val="28"/>
          <w:lang w:val="ru-RU"/>
        </w:rPr>
        <w:t>, 5350-</w:t>
      </w:r>
      <w:r w:rsidRPr="00B859C8">
        <w:rPr>
          <w:sz w:val="28"/>
          <w:szCs w:val="28"/>
          <w:lang w:val="ru-RU"/>
        </w:rPr>
        <w:t>5470 МГц</w:t>
      </w:r>
      <w:r>
        <w:rPr>
          <w:sz w:val="28"/>
          <w:szCs w:val="28"/>
          <w:lang w:val="ru-RU"/>
        </w:rPr>
        <w:t>, 5850-5925 </w:t>
      </w:r>
      <w:r w:rsidRPr="00B859C8">
        <w:rPr>
          <w:sz w:val="28"/>
          <w:szCs w:val="28"/>
          <w:lang w:val="ru-RU"/>
        </w:rPr>
        <w:t>МГц.</w:t>
      </w:r>
      <w:r>
        <w:rPr>
          <w:sz w:val="28"/>
          <w:szCs w:val="28"/>
          <w:lang w:val="ru-RU"/>
        </w:rPr>
        <w:t xml:space="preserve"> </w:t>
      </w:r>
      <w:r w:rsidRPr="00B859C8">
        <w:rPr>
          <w:sz w:val="28"/>
          <w:szCs w:val="28"/>
          <w:lang w:val="ru-RU"/>
        </w:rPr>
        <w:t>Представляется важным обеспечить, чтобы любое новое распределение подвижной службе или</w:t>
      </w:r>
      <w:r>
        <w:rPr>
          <w:sz w:val="28"/>
          <w:szCs w:val="28"/>
          <w:lang w:val="ru-RU"/>
        </w:rPr>
        <w:t xml:space="preserve"> </w:t>
      </w:r>
      <w:r w:rsidRPr="00B859C8">
        <w:rPr>
          <w:sz w:val="28"/>
          <w:szCs w:val="28"/>
          <w:lang w:val="ru-RU"/>
        </w:rPr>
        <w:t xml:space="preserve">изменение существующих правил </w:t>
      </w:r>
      <w:r w:rsidRPr="00B859C8">
        <w:rPr>
          <w:sz w:val="28"/>
          <w:szCs w:val="28"/>
          <w:u w:val="single"/>
          <w:lang w:val="ru-RU"/>
        </w:rPr>
        <w:t>не оказывало негативного влияния на работу авиационных систем</w:t>
      </w:r>
      <w:r w:rsidRPr="00B859C8">
        <w:rPr>
          <w:sz w:val="28"/>
          <w:szCs w:val="28"/>
          <w:lang w:val="ru-RU"/>
        </w:rPr>
        <w:t>.</w:t>
      </w:r>
    </w:p>
    <w:p w:rsidR="0033385A" w:rsidRDefault="00F13410">
      <w:pPr>
        <w:ind w:firstLine="567"/>
        <w:jc w:val="both"/>
        <w:rPr>
          <w:sz w:val="28"/>
          <w:szCs w:val="28"/>
          <w:lang w:val="ru-RU" w:eastAsia="zh-CN"/>
        </w:rPr>
      </w:pPr>
      <w:r w:rsidRPr="00D31A24">
        <w:rPr>
          <w:sz w:val="28"/>
          <w:szCs w:val="28"/>
          <w:lang w:val="ru-RU" w:eastAsia="zh-CN"/>
        </w:rPr>
        <w:t xml:space="preserve">В </w:t>
      </w:r>
      <w:r w:rsidR="00D31A24" w:rsidRPr="00D31A24">
        <w:rPr>
          <w:sz w:val="28"/>
          <w:szCs w:val="28"/>
          <w:lang w:val="ru-RU" w:eastAsia="zh-CN"/>
        </w:rPr>
        <w:t>целях выполнения работ по пункту 1.1</w:t>
      </w:r>
      <w:r w:rsidR="00B859C8">
        <w:rPr>
          <w:sz w:val="28"/>
          <w:szCs w:val="28"/>
          <w:lang w:val="ru-RU" w:eastAsia="zh-CN"/>
        </w:rPr>
        <w:t>6</w:t>
      </w:r>
      <w:r w:rsidR="00D31A24" w:rsidRPr="00D31A24">
        <w:rPr>
          <w:sz w:val="28"/>
          <w:szCs w:val="28"/>
          <w:lang w:val="ru-RU" w:eastAsia="zh-CN"/>
        </w:rPr>
        <w:t xml:space="preserve"> </w:t>
      </w:r>
      <w:r w:rsidRPr="00D31A24">
        <w:rPr>
          <w:sz w:val="28"/>
          <w:szCs w:val="28"/>
          <w:lang w:val="ru-RU" w:eastAsia="zh-CN"/>
        </w:rPr>
        <w:t>повестки дня ВКР-1</w:t>
      </w:r>
      <w:r w:rsidR="00D31A24">
        <w:rPr>
          <w:sz w:val="28"/>
          <w:szCs w:val="28"/>
          <w:lang w:val="ru-RU" w:eastAsia="zh-CN"/>
        </w:rPr>
        <w:t>9</w:t>
      </w:r>
      <w:r w:rsidRPr="00D31A24">
        <w:rPr>
          <w:sz w:val="28"/>
          <w:szCs w:val="28"/>
          <w:lang w:val="ru-RU" w:eastAsia="zh-CN"/>
        </w:rPr>
        <w:t xml:space="preserve"> </w:t>
      </w:r>
      <w:r w:rsidR="00D31A24">
        <w:rPr>
          <w:sz w:val="28"/>
          <w:szCs w:val="28"/>
          <w:lang w:val="ru-RU" w:eastAsia="zh-CN"/>
        </w:rPr>
        <w:t>и для исследования</w:t>
      </w:r>
      <w:r>
        <w:rPr>
          <w:sz w:val="28"/>
          <w:szCs w:val="28"/>
          <w:lang w:val="ru-RU" w:eastAsia="zh-CN"/>
        </w:rPr>
        <w:t xml:space="preserve"> </w:t>
      </w:r>
      <w:r w:rsidR="00D31A24">
        <w:rPr>
          <w:sz w:val="28"/>
          <w:szCs w:val="28"/>
          <w:lang w:val="ru-RU" w:eastAsia="zh-CN"/>
        </w:rPr>
        <w:t xml:space="preserve">возможности </w:t>
      </w:r>
      <w:r>
        <w:rPr>
          <w:sz w:val="28"/>
          <w:szCs w:val="28"/>
          <w:lang w:val="ru-RU" w:eastAsia="zh-CN"/>
        </w:rPr>
        <w:t xml:space="preserve">совместного использования частот </w:t>
      </w:r>
      <w:r w:rsidR="00B859C8">
        <w:rPr>
          <w:sz w:val="28"/>
          <w:szCs w:val="28"/>
          <w:lang w:val="ru-RU" w:eastAsia="zh-CN"/>
        </w:rPr>
        <w:t>подвижной</w:t>
      </w:r>
      <w:r>
        <w:rPr>
          <w:sz w:val="28"/>
          <w:szCs w:val="28"/>
          <w:lang w:val="ru-RU" w:eastAsia="zh-CN"/>
        </w:rPr>
        <w:t xml:space="preserve"> службой и </w:t>
      </w:r>
      <w:r w:rsidR="00B859C8" w:rsidRPr="00B859C8">
        <w:rPr>
          <w:sz w:val="28"/>
          <w:szCs w:val="28"/>
          <w:lang w:val="ru-RU" w:eastAsia="zh-CN"/>
        </w:rPr>
        <w:t>ВРНС, РНС, РЛС и ФС</w:t>
      </w:r>
      <w:r>
        <w:rPr>
          <w:sz w:val="28"/>
          <w:szCs w:val="28"/>
          <w:lang w:val="ru-RU" w:eastAsia="zh-CN"/>
        </w:rPr>
        <w:t xml:space="preserve">, </w:t>
      </w:r>
      <w:r w:rsidR="00D31A24">
        <w:rPr>
          <w:sz w:val="28"/>
          <w:szCs w:val="28"/>
          <w:lang w:val="ru-RU" w:eastAsia="zh-CN"/>
        </w:rPr>
        <w:t>с целью обеспечения защиты</w:t>
      </w:r>
      <w:r w:rsidR="00274889">
        <w:rPr>
          <w:sz w:val="28"/>
          <w:szCs w:val="28"/>
          <w:lang w:val="ru-RU" w:eastAsia="zh-CN"/>
        </w:rPr>
        <w:t xml:space="preserve"> этих служб</w:t>
      </w:r>
      <w:r w:rsidR="00C42DE0">
        <w:rPr>
          <w:sz w:val="28"/>
          <w:szCs w:val="28"/>
          <w:lang w:val="ru-RU" w:eastAsia="zh-CN"/>
        </w:rPr>
        <w:t xml:space="preserve"> (особенно - </w:t>
      </w:r>
      <w:r w:rsidR="00C42DE0" w:rsidRPr="00B859C8">
        <w:rPr>
          <w:sz w:val="28"/>
          <w:szCs w:val="28"/>
          <w:lang w:val="ru-RU" w:eastAsia="zh-CN"/>
        </w:rPr>
        <w:t>ВРНС</w:t>
      </w:r>
      <w:r w:rsidR="00C42DE0">
        <w:rPr>
          <w:sz w:val="28"/>
          <w:szCs w:val="28"/>
          <w:lang w:val="ru-RU" w:eastAsia="zh-CN"/>
        </w:rPr>
        <w:t>)</w:t>
      </w:r>
      <w:r w:rsidR="00274889">
        <w:rPr>
          <w:sz w:val="28"/>
          <w:szCs w:val="28"/>
          <w:lang w:val="ru-RU" w:eastAsia="zh-CN"/>
        </w:rPr>
        <w:t>, просим Вас ответить на следующие вопросы:</w:t>
      </w:r>
    </w:p>
    <w:p w:rsidR="001C2547" w:rsidRDefault="001C2547" w:rsidP="001C2547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 xml:space="preserve">1. Какая </w:t>
      </w:r>
      <w:r w:rsidRPr="001C2547">
        <w:rPr>
          <w:sz w:val="28"/>
          <w:szCs w:val="28"/>
          <w:lang w:val="ru-RU" w:eastAsia="zh-CN"/>
        </w:rPr>
        <w:t xml:space="preserve">широкополосной связи </w:t>
      </w:r>
      <w:r>
        <w:rPr>
          <w:sz w:val="28"/>
          <w:szCs w:val="28"/>
          <w:lang w:val="ru-RU" w:eastAsia="zh-CN"/>
        </w:rPr>
        <w:t>используется на поверхности аэропортов Узбекистана (на пример</w:t>
      </w:r>
      <w:r w:rsidRPr="001C2547">
        <w:rPr>
          <w:sz w:val="28"/>
          <w:szCs w:val="28"/>
          <w:lang w:val="ru-RU" w:eastAsia="zh-CN"/>
        </w:rPr>
        <w:t xml:space="preserve"> </w:t>
      </w:r>
      <w:proofErr w:type="spellStart"/>
      <w:r w:rsidRPr="001C2547">
        <w:rPr>
          <w:sz w:val="28"/>
          <w:szCs w:val="28"/>
          <w:lang w:val="ru-RU" w:eastAsia="zh-CN"/>
        </w:rPr>
        <w:t>AeroMACS</w:t>
      </w:r>
      <w:proofErr w:type="spellEnd"/>
      <w:r>
        <w:rPr>
          <w:sz w:val="28"/>
          <w:szCs w:val="28"/>
          <w:lang w:val="ru-RU" w:eastAsia="zh-CN"/>
        </w:rPr>
        <w:t>), и в каких полосах частот</w:t>
      </w:r>
      <w:r w:rsidR="001B7693" w:rsidRPr="001B7693">
        <w:rPr>
          <w:sz w:val="28"/>
          <w:szCs w:val="28"/>
          <w:lang w:val="ru-RU" w:eastAsia="zh-CN"/>
        </w:rPr>
        <w:t xml:space="preserve"> они </w:t>
      </w:r>
      <w:r w:rsidR="001B7693">
        <w:rPr>
          <w:sz w:val="28"/>
          <w:szCs w:val="28"/>
          <w:lang w:val="ru-RU" w:eastAsia="zh-CN"/>
        </w:rPr>
        <w:t>функционируют</w:t>
      </w:r>
      <w:r>
        <w:rPr>
          <w:sz w:val="28"/>
          <w:szCs w:val="28"/>
          <w:lang w:val="ru-RU" w:eastAsia="zh-CN"/>
        </w:rPr>
        <w:t>?</w:t>
      </w:r>
    </w:p>
    <w:p w:rsidR="001C2547" w:rsidRDefault="001C2547" w:rsidP="001C2547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zh-CN"/>
        </w:rPr>
        <w:t xml:space="preserve">2. Оценка активности </w:t>
      </w:r>
      <w:r w:rsidRPr="001C2547">
        <w:rPr>
          <w:sz w:val="28"/>
          <w:szCs w:val="28"/>
          <w:lang w:val="ru-RU" w:eastAsia="zh-CN"/>
        </w:rPr>
        <w:t>авиационной телеметрии и авиационной подвижной (R) службы</w:t>
      </w:r>
      <w:r w:rsidRPr="001C254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полосе частот </w:t>
      </w:r>
      <w:r w:rsidRPr="001C2547">
        <w:rPr>
          <w:sz w:val="28"/>
          <w:szCs w:val="28"/>
          <w:lang w:val="ru-RU"/>
        </w:rPr>
        <w:t>5150‒5250 МГц</w:t>
      </w:r>
      <w:r>
        <w:rPr>
          <w:sz w:val="28"/>
          <w:szCs w:val="28"/>
          <w:lang w:val="ru-RU"/>
        </w:rPr>
        <w:t>?</w:t>
      </w:r>
    </w:p>
    <w:p w:rsidR="001C2547" w:rsidRDefault="001C2547" w:rsidP="001C2547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3. С учетом того, что в п</w:t>
      </w:r>
      <w:r w:rsidRPr="001C2547">
        <w:rPr>
          <w:sz w:val="28"/>
          <w:szCs w:val="28"/>
          <w:lang w:val="ru-RU"/>
        </w:rPr>
        <w:t>олос</w:t>
      </w:r>
      <w:r>
        <w:rPr>
          <w:sz w:val="28"/>
          <w:szCs w:val="28"/>
          <w:lang w:val="ru-RU"/>
        </w:rPr>
        <w:t>е</w:t>
      </w:r>
      <w:r w:rsidRPr="001C2547">
        <w:rPr>
          <w:sz w:val="28"/>
          <w:szCs w:val="28"/>
          <w:lang w:val="ru-RU"/>
        </w:rPr>
        <w:t xml:space="preserve"> частот 5350‒5470 МГц </w:t>
      </w:r>
      <w:r>
        <w:rPr>
          <w:sz w:val="28"/>
          <w:szCs w:val="28"/>
          <w:lang w:val="ru-RU"/>
        </w:rPr>
        <w:t xml:space="preserve">активно </w:t>
      </w:r>
      <w:r w:rsidRPr="001C2547">
        <w:rPr>
          <w:sz w:val="28"/>
          <w:szCs w:val="28"/>
          <w:lang w:val="ru-RU"/>
        </w:rPr>
        <w:t>используется бортовы</w:t>
      </w:r>
      <w:r w:rsidR="00C42DE0">
        <w:rPr>
          <w:sz w:val="28"/>
          <w:szCs w:val="28"/>
          <w:lang w:val="ru-RU"/>
        </w:rPr>
        <w:t>е</w:t>
      </w:r>
      <w:r w:rsidRPr="001C2547">
        <w:rPr>
          <w:sz w:val="28"/>
          <w:szCs w:val="28"/>
          <w:lang w:val="ru-RU"/>
        </w:rPr>
        <w:t xml:space="preserve"> метеорологически</w:t>
      </w:r>
      <w:r w:rsidR="00C42DE0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1C2547">
        <w:rPr>
          <w:sz w:val="28"/>
          <w:szCs w:val="28"/>
          <w:lang w:val="ru-RU"/>
        </w:rPr>
        <w:t>радиолокатор</w:t>
      </w:r>
      <w:r w:rsidR="00C42DE0">
        <w:rPr>
          <w:sz w:val="28"/>
          <w:szCs w:val="28"/>
          <w:lang w:val="ru-RU"/>
        </w:rPr>
        <w:t xml:space="preserve">ы </w:t>
      </w:r>
      <w:r w:rsidR="00C42DE0" w:rsidRPr="001C2547">
        <w:rPr>
          <w:sz w:val="28"/>
          <w:szCs w:val="28"/>
          <w:lang w:val="ru-RU"/>
        </w:rPr>
        <w:t xml:space="preserve">на </w:t>
      </w:r>
      <w:r w:rsidR="00C42DE0">
        <w:rPr>
          <w:sz w:val="28"/>
          <w:szCs w:val="28"/>
          <w:lang w:val="ru-RU"/>
        </w:rPr>
        <w:t>многих</w:t>
      </w:r>
      <w:r w:rsidR="00C42DE0" w:rsidRPr="001C2547">
        <w:rPr>
          <w:sz w:val="28"/>
          <w:szCs w:val="28"/>
          <w:lang w:val="ru-RU"/>
        </w:rPr>
        <w:t xml:space="preserve"> воздушных судах</w:t>
      </w:r>
      <w:r w:rsidR="00C42DE0">
        <w:rPr>
          <w:sz w:val="28"/>
          <w:szCs w:val="28"/>
          <w:lang w:val="ru-RU"/>
        </w:rPr>
        <w:t xml:space="preserve">, которые </w:t>
      </w:r>
      <w:r w:rsidR="00C42DE0" w:rsidRPr="001C2547">
        <w:rPr>
          <w:sz w:val="28"/>
          <w:szCs w:val="28"/>
          <w:lang w:val="ru-RU"/>
        </w:rPr>
        <w:t xml:space="preserve">является критическим </w:t>
      </w:r>
      <w:r w:rsidR="001B7693" w:rsidRPr="001C2547">
        <w:rPr>
          <w:sz w:val="28"/>
          <w:szCs w:val="28"/>
          <w:lang w:val="ru-RU"/>
        </w:rPr>
        <w:t xml:space="preserve">средством </w:t>
      </w:r>
      <w:r w:rsidR="00C42DE0" w:rsidRPr="001C2547">
        <w:rPr>
          <w:sz w:val="28"/>
          <w:szCs w:val="28"/>
          <w:lang w:val="ru-RU"/>
        </w:rPr>
        <w:t>для</w:t>
      </w:r>
      <w:r w:rsidR="00C42DE0">
        <w:rPr>
          <w:sz w:val="28"/>
          <w:szCs w:val="28"/>
          <w:lang w:val="ru-RU"/>
        </w:rPr>
        <w:t xml:space="preserve"> </w:t>
      </w:r>
      <w:r w:rsidR="00C42DE0" w:rsidRPr="001C2547">
        <w:rPr>
          <w:sz w:val="28"/>
          <w:szCs w:val="28"/>
          <w:lang w:val="ru-RU"/>
        </w:rPr>
        <w:t>безопасности полетов</w:t>
      </w:r>
      <w:r w:rsidR="00C42DE0">
        <w:rPr>
          <w:sz w:val="28"/>
          <w:szCs w:val="28"/>
          <w:lang w:val="ru-RU"/>
        </w:rPr>
        <w:t xml:space="preserve">, </w:t>
      </w:r>
      <w:r w:rsidR="001B7693">
        <w:rPr>
          <w:sz w:val="28"/>
          <w:szCs w:val="28"/>
          <w:lang w:val="ru-RU"/>
        </w:rPr>
        <w:t xml:space="preserve">по оценкам авиационных служб, </w:t>
      </w:r>
      <w:r w:rsidR="00C42DE0">
        <w:rPr>
          <w:sz w:val="28"/>
          <w:szCs w:val="28"/>
          <w:lang w:val="ru-RU"/>
        </w:rPr>
        <w:t xml:space="preserve">какие </w:t>
      </w:r>
      <w:r w:rsidR="00C42DE0" w:rsidRPr="001C2547">
        <w:rPr>
          <w:sz w:val="28"/>
          <w:szCs w:val="28"/>
          <w:lang w:val="ru-RU"/>
        </w:rPr>
        <w:t>защитные меры в отношении WAS/RLAN</w:t>
      </w:r>
      <w:r w:rsidR="00C42DE0">
        <w:rPr>
          <w:sz w:val="28"/>
          <w:szCs w:val="28"/>
          <w:lang w:val="ru-RU"/>
        </w:rPr>
        <w:t xml:space="preserve"> являются приемлемыми? (</w:t>
      </w:r>
      <w:proofErr w:type="gramStart"/>
      <w:r w:rsidR="00C42DE0" w:rsidRPr="001C2547">
        <w:rPr>
          <w:sz w:val="28"/>
          <w:szCs w:val="28"/>
          <w:lang w:val="ru-RU"/>
        </w:rPr>
        <w:t>существующие</w:t>
      </w:r>
      <w:proofErr w:type="gramEnd"/>
      <w:r w:rsidR="00C42DE0" w:rsidRPr="001C2547">
        <w:rPr>
          <w:sz w:val="28"/>
          <w:szCs w:val="28"/>
          <w:lang w:val="ru-RU"/>
        </w:rPr>
        <w:t xml:space="preserve"> защитные меры в отношении WAS/RLAN, сводя</w:t>
      </w:r>
      <w:r w:rsidR="00C42DE0">
        <w:rPr>
          <w:sz w:val="28"/>
          <w:szCs w:val="28"/>
          <w:lang w:val="ru-RU"/>
        </w:rPr>
        <w:t>тся</w:t>
      </w:r>
      <w:r w:rsidR="00C42DE0" w:rsidRPr="001C2547">
        <w:rPr>
          <w:sz w:val="28"/>
          <w:szCs w:val="28"/>
          <w:lang w:val="ru-RU"/>
        </w:rPr>
        <w:t xml:space="preserve"> к</w:t>
      </w:r>
      <w:r w:rsidR="00C42DE0">
        <w:rPr>
          <w:sz w:val="28"/>
          <w:szCs w:val="28"/>
          <w:lang w:val="ru-RU"/>
        </w:rPr>
        <w:t xml:space="preserve"> </w:t>
      </w:r>
      <w:r w:rsidR="00C42DE0" w:rsidRPr="001C2547">
        <w:rPr>
          <w:sz w:val="28"/>
          <w:szCs w:val="28"/>
          <w:lang w:val="ru-RU"/>
        </w:rPr>
        <w:t>нормативным положениям Резолюции 229 (</w:t>
      </w:r>
      <w:proofErr w:type="spellStart"/>
      <w:r w:rsidR="00C42DE0" w:rsidRPr="001C2547">
        <w:rPr>
          <w:sz w:val="28"/>
          <w:szCs w:val="28"/>
          <w:lang w:val="ru-RU"/>
        </w:rPr>
        <w:t>Пересм</w:t>
      </w:r>
      <w:proofErr w:type="spellEnd"/>
      <w:r w:rsidR="00C42DE0" w:rsidRPr="001C2547">
        <w:rPr>
          <w:sz w:val="28"/>
          <w:szCs w:val="28"/>
          <w:lang w:val="ru-RU"/>
        </w:rPr>
        <w:t>. ВКР-12)</w:t>
      </w:r>
      <w:r w:rsidR="00C42DE0">
        <w:rPr>
          <w:sz w:val="28"/>
          <w:szCs w:val="28"/>
          <w:lang w:val="ru-RU"/>
        </w:rPr>
        <w:t>).</w:t>
      </w:r>
    </w:p>
    <w:p w:rsidR="00C42DE0" w:rsidRDefault="00C42DE0" w:rsidP="001C2547">
      <w:pPr>
        <w:ind w:firstLine="567"/>
        <w:jc w:val="both"/>
        <w:rPr>
          <w:sz w:val="28"/>
          <w:szCs w:val="28"/>
          <w:lang w:val="ru-RU"/>
        </w:rPr>
      </w:pPr>
    </w:p>
    <w:p w:rsidR="00D31A24" w:rsidRPr="00B859C8" w:rsidRDefault="00D31A24" w:rsidP="00B859C8">
      <w:pPr>
        <w:pStyle w:val="ad"/>
        <w:ind w:left="753" w:hanging="786"/>
        <w:rPr>
          <w:i w:val="0"/>
          <w:sz w:val="28"/>
          <w:szCs w:val="28"/>
        </w:rPr>
      </w:pPr>
    </w:p>
    <w:sectPr w:rsidR="00D31A24" w:rsidRPr="00B859C8">
      <w:headerReference w:type="default" r:id="rId8"/>
      <w:pgSz w:w="11907" w:h="16834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C97" w:rsidRDefault="00352C97">
      <w:r>
        <w:separator/>
      </w:r>
    </w:p>
  </w:endnote>
  <w:endnote w:type="continuationSeparator" w:id="0">
    <w:p w:rsidR="00352C97" w:rsidRDefault="0035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charset w:val="00"/>
    <w:family w:val="roman"/>
    <w:pitch w:val="default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C97" w:rsidRDefault="00352C97">
      <w:r>
        <w:t>____________________</w:t>
      </w:r>
    </w:p>
  </w:footnote>
  <w:footnote w:type="continuationSeparator" w:id="0">
    <w:p w:rsidR="00352C97" w:rsidRDefault="00352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85A" w:rsidRDefault="00F13410">
    <w:pPr>
      <w:pStyle w:val="a8"/>
      <w:rPr>
        <w:rFonts w:asciiTheme="minorHAnsi" w:hAnsiTheme="minorHAnsi"/>
        <w:lang w:val="ru-RU"/>
      </w:rPr>
    </w:pPr>
    <w:r>
      <w:rPr>
        <w:lang w:val="en-US"/>
      </w:rPr>
      <w:t xml:space="preserve">#-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57633E">
      <w:rPr>
        <w:rStyle w:val="aa"/>
        <w:noProof/>
      </w:rPr>
      <w:t>2</w:t>
    </w:r>
    <w:r>
      <w:rPr>
        <w:rStyle w:val="aa"/>
      </w:rPr>
      <w:fldChar w:fldCharType="end"/>
    </w:r>
    <w:r>
      <w:rPr>
        <w:rStyle w:val="a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</w:lvl>
  </w:abstractNum>
  <w:abstractNum w:abstractNumId="2">
    <w:nsid w:val="0E2727D3"/>
    <w:multiLevelType w:val="hybridMultilevel"/>
    <w:tmpl w:val="BD969970"/>
    <w:lvl w:ilvl="0" w:tplc="55F40CA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762F55"/>
    <w:multiLevelType w:val="hybridMultilevel"/>
    <w:tmpl w:val="E248A7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11817"/>
    <w:multiLevelType w:val="hybridMultilevel"/>
    <w:tmpl w:val="A912989A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6">
    <w:nsid w:val="24B55D31"/>
    <w:multiLevelType w:val="hybridMultilevel"/>
    <w:tmpl w:val="48F0A256"/>
    <w:lvl w:ilvl="0" w:tplc="E2BE5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83C31"/>
    <w:multiLevelType w:val="hybridMultilevel"/>
    <w:tmpl w:val="C1F6AC2A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625EB"/>
    <w:multiLevelType w:val="hybridMultilevel"/>
    <w:tmpl w:val="6542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0F650A"/>
    <w:multiLevelType w:val="hybridMultilevel"/>
    <w:tmpl w:val="D458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6351"/>
    <w:multiLevelType w:val="hybridMultilevel"/>
    <w:tmpl w:val="9DB0F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E0C84"/>
    <w:multiLevelType w:val="hybridMultilevel"/>
    <w:tmpl w:val="A7C25A8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E7C9C"/>
    <w:multiLevelType w:val="hybridMultilevel"/>
    <w:tmpl w:val="71681BEE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0682"/>
    <w:multiLevelType w:val="hybridMultilevel"/>
    <w:tmpl w:val="450658C4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D4136C"/>
    <w:multiLevelType w:val="hybridMultilevel"/>
    <w:tmpl w:val="0CCC5D30"/>
    <w:lvl w:ilvl="0" w:tplc="629C7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0C26ED"/>
    <w:multiLevelType w:val="hybridMultilevel"/>
    <w:tmpl w:val="E414867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4812123C"/>
    <w:multiLevelType w:val="hybridMultilevel"/>
    <w:tmpl w:val="6A42C7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6F0ADB"/>
    <w:multiLevelType w:val="hybridMultilevel"/>
    <w:tmpl w:val="6172BA9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269BC"/>
    <w:multiLevelType w:val="hybridMultilevel"/>
    <w:tmpl w:val="0A16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21488"/>
    <w:multiLevelType w:val="hybridMultilevel"/>
    <w:tmpl w:val="996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51FEF"/>
    <w:multiLevelType w:val="hybridMultilevel"/>
    <w:tmpl w:val="AC7A53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531D46DC"/>
    <w:multiLevelType w:val="hybridMultilevel"/>
    <w:tmpl w:val="83F278C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A508FA"/>
    <w:multiLevelType w:val="multilevel"/>
    <w:tmpl w:val="BDD6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B25802"/>
    <w:multiLevelType w:val="hybridMultilevel"/>
    <w:tmpl w:val="097401E8"/>
    <w:lvl w:ilvl="0" w:tplc="247292C8">
      <w:start w:val="1"/>
      <w:numFmt w:val="bullet"/>
      <w:lvlText w:val="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24">
    <w:nsid w:val="619D1292"/>
    <w:multiLevelType w:val="hybridMultilevel"/>
    <w:tmpl w:val="5D7E1D82"/>
    <w:lvl w:ilvl="0" w:tplc="24729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785E60"/>
    <w:multiLevelType w:val="hybridMultilevel"/>
    <w:tmpl w:val="E456644C"/>
    <w:lvl w:ilvl="0" w:tplc="4992FE72">
      <w:start w:val="4"/>
      <w:numFmt w:val="decimal"/>
      <w:lvlText w:val="%1"/>
      <w:lvlJc w:val="left"/>
      <w:pPr>
        <w:ind w:left="1072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92" w:hanging="360"/>
      </w:pPr>
    </w:lvl>
    <w:lvl w:ilvl="2" w:tplc="040A001B" w:tentative="1">
      <w:start w:val="1"/>
      <w:numFmt w:val="lowerRoman"/>
      <w:lvlText w:val="%3."/>
      <w:lvlJc w:val="right"/>
      <w:pPr>
        <w:ind w:left="2512" w:hanging="180"/>
      </w:pPr>
    </w:lvl>
    <w:lvl w:ilvl="3" w:tplc="040A000F" w:tentative="1">
      <w:start w:val="1"/>
      <w:numFmt w:val="decimal"/>
      <w:lvlText w:val="%4."/>
      <w:lvlJc w:val="left"/>
      <w:pPr>
        <w:ind w:left="3232" w:hanging="360"/>
      </w:pPr>
    </w:lvl>
    <w:lvl w:ilvl="4" w:tplc="040A0019" w:tentative="1">
      <w:start w:val="1"/>
      <w:numFmt w:val="lowerLetter"/>
      <w:lvlText w:val="%5."/>
      <w:lvlJc w:val="left"/>
      <w:pPr>
        <w:ind w:left="3952" w:hanging="360"/>
      </w:pPr>
    </w:lvl>
    <w:lvl w:ilvl="5" w:tplc="040A001B" w:tentative="1">
      <w:start w:val="1"/>
      <w:numFmt w:val="lowerRoman"/>
      <w:lvlText w:val="%6."/>
      <w:lvlJc w:val="right"/>
      <w:pPr>
        <w:ind w:left="4672" w:hanging="180"/>
      </w:pPr>
    </w:lvl>
    <w:lvl w:ilvl="6" w:tplc="040A000F" w:tentative="1">
      <w:start w:val="1"/>
      <w:numFmt w:val="decimal"/>
      <w:lvlText w:val="%7."/>
      <w:lvlJc w:val="left"/>
      <w:pPr>
        <w:ind w:left="5392" w:hanging="360"/>
      </w:pPr>
    </w:lvl>
    <w:lvl w:ilvl="7" w:tplc="040A0019" w:tentative="1">
      <w:start w:val="1"/>
      <w:numFmt w:val="lowerLetter"/>
      <w:lvlText w:val="%8."/>
      <w:lvlJc w:val="left"/>
      <w:pPr>
        <w:ind w:left="6112" w:hanging="360"/>
      </w:pPr>
    </w:lvl>
    <w:lvl w:ilvl="8" w:tplc="0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6">
    <w:nsid w:val="667B4550"/>
    <w:multiLevelType w:val="hybridMultilevel"/>
    <w:tmpl w:val="C0807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421E5"/>
    <w:multiLevelType w:val="hybridMultilevel"/>
    <w:tmpl w:val="1BE21F82"/>
    <w:lvl w:ilvl="0" w:tplc="455E89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8">
    <w:nsid w:val="69855A5E"/>
    <w:multiLevelType w:val="hybridMultilevel"/>
    <w:tmpl w:val="0792DE6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F3C2B"/>
    <w:multiLevelType w:val="hybridMultilevel"/>
    <w:tmpl w:val="2C7C19E6"/>
    <w:lvl w:ilvl="0" w:tplc="155A7A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EB326AB"/>
    <w:multiLevelType w:val="hybridMultilevel"/>
    <w:tmpl w:val="6C2E810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9"/>
  </w:num>
  <w:num w:numId="4">
    <w:abstractNumId w:val="17"/>
  </w:num>
  <w:num w:numId="5">
    <w:abstractNumId w:val="11"/>
  </w:num>
  <w:num w:numId="6">
    <w:abstractNumId w:val="28"/>
  </w:num>
  <w:num w:numId="7">
    <w:abstractNumId w:val="16"/>
  </w:num>
  <w:num w:numId="8">
    <w:abstractNumId w:val="25"/>
  </w:num>
  <w:num w:numId="9">
    <w:abstractNumId w:val="24"/>
  </w:num>
  <w:num w:numId="10">
    <w:abstractNumId w:val="13"/>
  </w:num>
  <w:num w:numId="11">
    <w:abstractNumId w:val="19"/>
  </w:num>
  <w:num w:numId="12">
    <w:abstractNumId w:val="7"/>
  </w:num>
  <w:num w:numId="13">
    <w:abstractNumId w:val="23"/>
  </w:num>
  <w:num w:numId="14">
    <w:abstractNumId w:val="18"/>
  </w:num>
  <w:num w:numId="15">
    <w:abstractNumId w:val="10"/>
  </w:num>
  <w:num w:numId="16">
    <w:abstractNumId w:val="22"/>
  </w:num>
  <w:num w:numId="17">
    <w:abstractNumId w:val="2"/>
  </w:num>
  <w:num w:numId="18">
    <w:abstractNumId w:val="21"/>
  </w:num>
  <w:num w:numId="19">
    <w:abstractNumId w:val="20"/>
  </w:num>
  <w:num w:numId="20">
    <w:abstractNumId w:val="26"/>
  </w:num>
  <w:num w:numId="21">
    <w:abstractNumId w:val="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5"/>
  </w:num>
  <w:num w:numId="26">
    <w:abstractNumId w:val="4"/>
  </w:num>
  <w:num w:numId="27">
    <w:abstractNumId w:val="12"/>
  </w:num>
  <w:num w:numId="28">
    <w:abstractNumId w:val="30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5A"/>
    <w:rsid w:val="000653B2"/>
    <w:rsid w:val="00067E06"/>
    <w:rsid w:val="00086522"/>
    <w:rsid w:val="000A69C3"/>
    <w:rsid w:val="000D194E"/>
    <w:rsid w:val="001B7693"/>
    <w:rsid w:val="001C2547"/>
    <w:rsid w:val="001F5BB1"/>
    <w:rsid w:val="0026770D"/>
    <w:rsid w:val="00273DD2"/>
    <w:rsid w:val="00274889"/>
    <w:rsid w:val="0027597D"/>
    <w:rsid w:val="0033385A"/>
    <w:rsid w:val="00352C97"/>
    <w:rsid w:val="00371C4F"/>
    <w:rsid w:val="0056129A"/>
    <w:rsid w:val="00565202"/>
    <w:rsid w:val="0057633E"/>
    <w:rsid w:val="00625A67"/>
    <w:rsid w:val="00911234"/>
    <w:rsid w:val="00A7753C"/>
    <w:rsid w:val="00AF6367"/>
    <w:rsid w:val="00B859C8"/>
    <w:rsid w:val="00B96B02"/>
    <w:rsid w:val="00B96BB8"/>
    <w:rsid w:val="00C42DE0"/>
    <w:rsid w:val="00C77A42"/>
    <w:rsid w:val="00C93167"/>
    <w:rsid w:val="00CC3503"/>
    <w:rsid w:val="00CF2C9A"/>
    <w:rsid w:val="00D0002C"/>
    <w:rsid w:val="00D31A24"/>
    <w:rsid w:val="00D75E04"/>
    <w:rsid w:val="00D91379"/>
    <w:rsid w:val="00E418F6"/>
    <w:rsid w:val="00EC54BE"/>
    <w:rsid w:val="00F13410"/>
    <w:rsid w:val="00F80B49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5DE616-5854-449D-92B0-B8660985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uiPriority w:val="34"/>
    <w:qFormat/>
    <w:pPr>
      <w:ind w:left="708"/>
    </w:pPr>
    <w:rPr>
      <w:szCs w:val="20"/>
    </w:rPr>
  </w:style>
  <w:style w:type="paragraph" w:customStyle="1" w:styleId="af9">
    <w:name w:val="Иззат"/>
    <w:basedOn w:val="1"/>
    <w:link w:val="afa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a">
    <w:name w:val="Иззат Знак"/>
    <w:basedOn w:val="10"/>
    <w:link w:val="af9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b">
    <w:name w:val="Вопрос"/>
    <w:basedOn w:val="2"/>
    <w:link w:val="afc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c">
    <w:name w:val="Вопрос Знак"/>
    <w:basedOn w:val="a0"/>
    <w:link w:val="afb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d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e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2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72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49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4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146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9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03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00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03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412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91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2918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935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62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858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FACA0-DD79-48B0-8847-152A7694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</Template>
  <TotalTime>36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2780</CharactersWithSpaces>
  <SharedDoc>false</SharedDoc>
  <HLinks>
    <vt:vector size="210" baseType="variant">
      <vt:variant>
        <vt:i4>72286272</vt:i4>
      </vt:variant>
      <vt:variant>
        <vt:i4>102</vt:i4>
      </vt:variant>
      <vt:variant>
        <vt:i4>0</vt:i4>
      </vt:variant>
      <vt:variant>
        <vt:i4>5</vt:i4>
      </vt:variant>
      <vt:variant>
        <vt:lpwstr>../9.1.8 РЕЗОЛЮЦИЯ 757 COM6-10.doc</vt:lpwstr>
      </vt:variant>
      <vt:variant>
        <vt:lpwstr/>
      </vt:variant>
      <vt:variant>
        <vt:i4>6225994</vt:i4>
      </vt:variant>
      <vt:variant>
        <vt:i4>99</vt:i4>
      </vt:variant>
      <vt:variant>
        <vt:i4>0</vt:i4>
      </vt:variant>
      <vt:variant>
        <vt:i4>5</vt:i4>
      </vt:variant>
      <vt:variant>
        <vt:lpwstr>http://www.itu.int/ITU-R/index.asp?category=information&amp;rlink=res647&amp;lang=ru</vt:lpwstr>
      </vt:variant>
      <vt:variant>
        <vt:lpwstr/>
      </vt:variant>
      <vt:variant>
        <vt:i4>74973226</vt:i4>
      </vt:variant>
      <vt:variant>
        <vt:i4>96</vt:i4>
      </vt:variant>
      <vt:variant>
        <vt:i4>0</vt:i4>
      </vt:variant>
      <vt:variant>
        <vt:i4>5</vt:i4>
      </vt:variant>
      <vt:variant>
        <vt:lpwstr>../9.1.6 РЕЗОЛЮЦИЯ 957 PLEN1.doc</vt:lpwstr>
      </vt:variant>
      <vt:variant>
        <vt:lpwstr/>
      </vt:variant>
      <vt:variant>
        <vt:i4>3014766</vt:i4>
      </vt:variant>
      <vt:variant>
        <vt:i4>93</vt:i4>
      </vt:variant>
      <vt:variant>
        <vt:i4>0</vt:i4>
      </vt:variant>
      <vt:variant>
        <vt:i4>5</vt:i4>
      </vt:variant>
      <vt:variant>
        <vt:lpwstr>http://www.itu.int/ITU-R/index.asp?category=study-groups&amp;rlink=rcpm-wrc-15-studies&amp;lang=en</vt:lpwstr>
      </vt:variant>
      <vt:variant>
        <vt:lpwstr/>
      </vt:variant>
      <vt:variant>
        <vt:i4>72810570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_10__рекомендовать</vt:lpwstr>
      </vt:variant>
      <vt:variant>
        <vt:i4>5505070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_9.2__о</vt:lpwstr>
      </vt:variant>
      <vt:variant>
        <vt:i4>72221786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_Вопрос_9.1.8_Резолюция</vt:lpwstr>
      </vt:variant>
      <vt:variant>
        <vt:i4>458858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_Вопрос_9.1.7_Руководящие</vt:lpwstr>
      </vt:variant>
      <vt:variant>
        <vt:i4>71107620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_Вопрос_9.1.6_Исследования,</vt:lpwstr>
      </vt:variant>
      <vt:variant>
        <vt:i4>70517807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_Вопрос_9.1.5_Рассмотрение</vt:lpwstr>
      </vt:variant>
      <vt:variant>
        <vt:i4>72221782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_Вопрос_9.1.4_Резолюция</vt:lpwstr>
      </vt:variant>
      <vt:variant>
        <vt:i4>70648927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_Вопрос_9.1.3_использование</vt:lpwstr>
      </vt:variant>
      <vt:variant>
        <vt:i4>74187880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_Вопрос_9.1.2</vt:lpwstr>
      </vt:variant>
      <vt:variant>
        <vt:i4>720997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_Вопрос_9.1.1_Защита</vt:lpwstr>
      </vt:variant>
      <vt:variant>
        <vt:i4>67241069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_7_рассмотреть_возможные</vt:lpwstr>
      </vt:variant>
      <vt:variant>
        <vt:i4>5833819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_1.18__рассмотреть</vt:lpwstr>
      </vt:variant>
      <vt:variant>
        <vt:i4>70385734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_1.17_рассмотреть_возможные</vt:lpwstr>
      </vt:variant>
      <vt:variant>
        <vt:i4>7996542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_1.16_Рассмотреть_регламентарные</vt:lpwstr>
      </vt:variant>
      <vt:variant>
        <vt:i4>5833814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_1.15__Рассмотреть</vt:lpwstr>
      </vt:variant>
      <vt:variant>
        <vt:i4>5833815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_1.14__Рассмотреть</vt:lpwstr>
      </vt:variant>
      <vt:variant>
        <vt:i4>5833808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_1.13__рассмотреть</vt:lpwstr>
      </vt:variant>
      <vt:variant>
        <vt:i4>5833809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_1.12__Рассмотреть</vt:lpwstr>
      </vt:variant>
      <vt:variant>
        <vt:i4>5833810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_1.11__рассмотреть</vt:lpwstr>
      </vt:variant>
      <vt:variant>
        <vt:i4>8258675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_1.10_рассмотреть_потребности</vt:lpwstr>
      </vt:variant>
      <vt:variant>
        <vt:i4>67961877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_1.9.2_возможность_распределения</vt:lpwstr>
      </vt:variant>
      <vt:variant>
        <vt:i4>3145813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_1.9.1_возможные_новые</vt:lpwstr>
      </vt:variant>
      <vt:variant>
        <vt:i4>68879460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_1.8__рассмотреть</vt:lpwstr>
      </vt:variant>
      <vt:variant>
        <vt:i4>68420708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_1.7__рассмотреть</vt:lpwstr>
      </vt:variant>
      <vt:variant>
        <vt:i4>5767214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_1.6__</vt:lpwstr>
      </vt:variant>
      <vt:variant>
        <vt:i4>68551780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_1.5__рассмотреть</vt:lpwstr>
      </vt:variant>
      <vt:variant>
        <vt:i4>70255670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_1.4_Рассмотреть_возможное</vt:lpwstr>
      </vt:variant>
      <vt:variant>
        <vt:i4>71042108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_1.3_Рассмотреть_и</vt:lpwstr>
      </vt:variant>
      <vt:variant>
        <vt:i4>71894070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_1.2_рассмотреть_результаты</vt:lpwstr>
      </vt:variant>
      <vt:variant>
        <vt:i4>71042117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_1.1_рассмотреть_дополнительные</vt:lpwstr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http://www.rcc.org.ru/ru/index.html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Study Groups</dc:subject>
  <dc:creator>USER</dc:creator>
  <cp:lastModifiedBy>Dusmatov</cp:lastModifiedBy>
  <cp:revision>11</cp:revision>
  <cp:lastPrinted>2016-09-14T10:23:00Z</cp:lastPrinted>
  <dcterms:created xsi:type="dcterms:W3CDTF">2017-11-22T09:23:00Z</dcterms:created>
  <dcterms:modified xsi:type="dcterms:W3CDTF">2017-11-17T14:34:00Z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1A/5-E Document 1B/3-E Document 4A/4-E Document 4C/3-E Document 5A/13-E Document 5B/6-E Document 5C/5-E Document 7B/2-E Document 7C/5-E Document 5-6/1-E</vt:lpwstr>
  </property>
  <property fmtid="{D5CDD505-2E9C-101B-9397-08002B2CF9AE}" pid="3" name="Docdate">
    <vt:lpwstr>23 January 2008</vt:lpwstr>
  </property>
  <property fmtid="{D5CDD505-2E9C-101B-9397-08002B2CF9AE}" pid="4" name="Docorlang">
    <vt:lpwstr>English only</vt:lpwstr>
  </property>
</Properties>
</file>