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17" w:rsidRPr="00516204" w:rsidRDefault="002B2917" w:rsidP="002B2917">
      <w:pPr>
        <w:jc w:val="center"/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БРИФИНГ</w:t>
      </w:r>
    </w:p>
    <w:p w:rsidR="002B2917" w:rsidRPr="00516204" w:rsidRDefault="002B2917" w:rsidP="002B2917">
      <w:pPr>
        <w:jc w:val="center"/>
        <w:rPr>
          <w:rFonts w:ascii="Times New Roman" w:hAnsi="Times New Roman" w:cs="Times New Roman"/>
          <w:sz w:val="26"/>
          <w:szCs w:val="26"/>
        </w:rPr>
      </w:pP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по вопросам и обращениям граждан и пользователей социальных сетей в период карантина в связи с </w:t>
      </w:r>
      <w:proofErr w:type="spellStart"/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коронавирусом</w:t>
      </w:r>
      <w:proofErr w:type="spellEnd"/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6204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(COVID-19) 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в Узбекистане</w:t>
      </w:r>
    </w:p>
    <w:p w:rsidR="002B2917" w:rsidRPr="00516204" w:rsidRDefault="002B2917" w:rsidP="002B29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B2917" w:rsidRPr="00516204" w:rsidRDefault="002B2917" w:rsidP="002B29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период карантина в связи с </w:t>
      </w:r>
      <w:proofErr w:type="spellStart"/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</w:rPr>
        <w:t>коронавирусом</w:t>
      </w:r>
      <w:proofErr w:type="spellEnd"/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COVID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</w:rPr>
        <w:t>-19) в Узбекистане в Министерство по развитию информационных технологий и коммуникаций поступает много вопросов и обращений со стороны граждан и пользователей социальных сетей.</w:t>
      </w: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2917" w:rsidRPr="00516204" w:rsidRDefault="002B2917" w:rsidP="002B29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6204">
        <w:rPr>
          <w:rFonts w:ascii="Times New Roman" w:eastAsia="Times New Roman" w:hAnsi="Times New Roman" w:cs="Times New Roman"/>
          <w:sz w:val="26"/>
          <w:szCs w:val="26"/>
        </w:rPr>
        <w:t>В связи с этим,</w:t>
      </w:r>
      <w:r w:rsidRPr="00516204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</w:rPr>
        <w:t>пресс-секретарь Министерства</w:t>
      </w:r>
      <w:r w:rsidRPr="00516204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</w:rPr>
        <w:t>по развитию информационных технологий и коммуникаций Шерзод Ахматов</w:t>
      </w:r>
      <w:r w:rsidRPr="00516204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516204">
        <w:rPr>
          <w:rFonts w:ascii="Times New Roman" w:eastAsia="Times New Roman" w:hAnsi="Times New Roman" w:cs="Times New Roman"/>
          <w:sz w:val="26"/>
          <w:szCs w:val="26"/>
        </w:rPr>
        <w:t xml:space="preserve">ответил на наиболее интересующие их вопросы. </w:t>
      </w:r>
      <w:r w:rsidRPr="00516204">
        <w:rPr>
          <w:rFonts w:ascii="Times New Roman" w:eastAsia="Times New Roman" w:hAnsi="Times New Roman" w:cs="Times New Roman"/>
          <w:sz w:val="26"/>
          <w:szCs w:val="26"/>
          <w:lang w:val="en-US"/>
        </w:rPr>
        <w:t>   </w:t>
      </w:r>
    </w:p>
    <w:p w:rsidR="002B2917" w:rsidRPr="00516204" w:rsidRDefault="002B2917" w:rsidP="002B2917">
      <w:pPr>
        <w:pStyle w:val="a3"/>
        <w:shd w:val="clear" w:color="auto" w:fill="FFFFFF"/>
        <w:spacing w:after="0"/>
        <w:jc w:val="both"/>
        <w:rPr>
          <w:b/>
          <w:sz w:val="26"/>
          <w:szCs w:val="26"/>
          <w:lang w:val="uz-Cyrl-UZ"/>
        </w:rPr>
      </w:pPr>
      <w:r w:rsidRPr="00516204">
        <w:rPr>
          <w:b/>
          <w:sz w:val="26"/>
          <w:szCs w:val="26"/>
        </w:rPr>
        <w:t xml:space="preserve">В настоящее время в период карантина в связи с пандемией </w:t>
      </w:r>
      <w:proofErr w:type="spellStart"/>
      <w:r w:rsidRPr="00516204">
        <w:rPr>
          <w:b/>
          <w:sz w:val="26"/>
          <w:szCs w:val="26"/>
        </w:rPr>
        <w:t>коронавируса</w:t>
      </w:r>
      <w:proofErr w:type="spellEnd"/>
      <w:r w:rsidRPr="00516204">
        <w:rPr>
          <w:b/>
          <w:sz w:val="26"/>
          <w:szCs w:val="26"/>
        </w:rPr>
        <w:t xml:space="preserve"> </w:t>
      </w:r>
      <w:r w:rsidRPr="00516204">
        <w:rPr>
          <w:b/>
          <w:sz w:val="26"/>
          <w:szCs w:val="26"/>
          <w:lang w:val="uz-Cyrl-UZ"/>
        </w:rPr>
        <w:t xml:space="preserve">(COVID-19) осуществляются ли работы по проведению оптовоколонных линий широкополосной связи в отдалённые сельские регионы? Или они временно приостановлены? </w:t>
      </w:r>
    </w:p>
    <w:p w:rsidR="002B2917" w:rsidRPr="00516204" w:rsidRDefault="002B2917" w:rsidP="002B2917">
      <w:pPr>
        <w:pStyle w:val="a3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t>Министерством по развитию информационных технологий и коммуникаций осуществляется комплексная работа в рамках мероприятий, отображенных в Указе Президента Республики Узбекистан №УП-5953 от 2 марта 2020 года «О реализации Государственной программы в Год науки, просвещения и цифровой экономики» в соответствии со Стратегией действий по пяти приоритетным направлениям развития Республики Узбекистан на 2017-2021 годы.</w:t>
      </w:r>
    </w:p>
    <w:p w:rsidR="002B2917" w:rsidRPr="00516204" w:rsidRDefault="002B2917" w:rsidP="002B2917">
      <w:pPr>
        <w:pStyle w:val="a3"/>
        <w:ind w:firstLine="708"/>
        <w:jc w:val="both"/>
        <w:rPr>
          <w:b/>
          <w:sz w:val="26"/>
          <w:szCs w:val="26"/>
          <w:lang w:val="uz-Cyrl-UZ"/>
        </w:rPr>
      </w:pPr>
      <w:r w:rsidRPr="00516204">
        <w:rPr>
          <w:sz w:val="26"/>
          <w:szCs w:val="26"/>
          <w:shd w:val="clear" w:color="auto" w:fill="FFFFFF"/>
        </w:rPr>
        <w:t xml:space="preserve">Следует особо отметить, что </w:t>
      </w:r>
      <w:r w:rsidRPr="00516204">
        <w:rPr>
          <w:sz w:val="26"/>
          <w:szCs w:val="26"/>
        </w:rPr>
        <w:t xml:space="preserve">в период карантина в связи с пандемией </w:t>
      </w:r>
      <w:proofErr w:type="spellStart"/>
      <w:r w:rsidRPr="00516204">
        <w:rPr>
          <w:sz w:val="26"/>
          <w:szCs w:val="26"/>
        </w:rPr>
        <w:t>коронавируса</w:t>
      </w:r>
      <w:proofErr w:type="spellEnd"/>
      <w:r w:rsidRPr="00516204">
        <w:rPr>
          <w:sz w:val="26"/>
          <w:szCs w:val="26"/>
        </w:rPr>
        <w:t xml:space="preserve"> </w:t>
      </w:r>
      <w:r w:rsidRPr="00516204">
        <w:rPr>
          <w:sz w:val="26"/>
          <w:szCs w:val="26"/>
          <w:lang w:val="uz-Cyrl-UZ"/>
        </w:rPr>
        <w:t>(COVID-19) работа по проведению оптико-овоколонных линий широкополосной связи в отдалённые сельские регионы и обеспечению населения скоростным интернетом осуществляется в соответствии с утвержденным планом мероприятий. Работа не останавливается ни на секунду.</w:t>
      </w:r>
      <w:r w:rsidRPr="00516204">
        <w:rPr>
          <w:b/>
          <w:sz w:val="26"/>
          <w:szCs w:val="26"/>
          <w:lang w:val="uz-Cyrl-UZ"/>
        </w:rPr>
        <w:t xml:space="preserve"> </w:t>
      </w:r>
    </w:p>
    <w:p w:rsidR="002B2917" w:rsidRPr="00516204" w:rsidRDefault="002B2917" w:rsidP="002B2917">
      <w:pPr>
        <w:pStyle w:val="a3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t>В частности, в 2020 году планируется создать не менее </w:t>
      </w:r>
      <w:r w:rsidRPr="00516204">
        <w:rPr>
          <w:rStyle w:val="a4"/>
          <w:sz w:val="26"/>
          <w:szCs w:val="26"/>
          <w:shd w:val="clear" w:color="auto" w:fill="FFFFFF"/>
        </w:rPr>
        <w:t>800 тысяч</w:t>
      </w:r>
      <w:r w:rsidRPr="00516204">
        <w:rPr>
          <w:sz w:val="26"/>
          <w:szCs w:val="26"/>
          <w:shd w:val="clear" w:color="auto" w:fill="FFFFFF"/>
        </w:rPr>
        <w:t> интернет-портов широкополосной связи и проложить </w:t>
      </w:r>
      <w:r w:rsidRPr="00516204">
        <w:rPr>
          <w:rStyle w:val="a4"/>
          <w:sz w:val="26"/>
          <w:szCs w:val="26"/>
          <w:shd w:val="clear" w:color="auto" w:fill="FFFFFF"/>
        </w:rPr>
        <w:t>12 тысяч</w:t>
      </w:r>
      <w:r w:rsidRPr="00516204">
        <w:rPr>
          <w:sz w:val="26"/>
          <w:szCs w:val="26"/>
          <w:shd w:val="clear" w:color="auto" w:fill="FFFFFF"/>
        </w:rPr>
        <w:t> километров оптоволоконных линий связи. По итогам реализации мероприятий по дальнейшему развитию телекоммуникационной инфраструктуры с начала этого года вплоть до настоящего времени с целью расширения широкополосных сетей в Интернете было установлено </w:t>
      </w:r>
      <w:r w:rsidRPr="00516204">
        <w:rPr>
          <w:rStyle w:val="a4"/>
          <w:sz w:val="26"/>
          <w:szCs w:val="26"/>
          <w:shd w:val="clear" w:color="auto" w:fill="FFFFFF"/>
        </w:rPr>
        <w:t>490 тысяч</w:t>
      </w:r>
      <w:r w:rsidRPr="00516204">
        <w:rPr>
          <w:sz w:val="26"/>
          <w:szCs w:val="26"/>
          <w:shd w:val="clear" w:color="auto" w:fill="FFFFFF"/>
        </w:rPr>
        <w:t> портов. в результате их общее количество достигло </w:t>
      </w:r>
      <w:r w:rsidRPr="00516204">
        <w:rPr>
          <w:rStyle w:val="a4"/>
          <w:sz w:val="26"/>
          <w:szCs w:val="26"/>
          <w:shd w:val="clear" w:color="auto" w:fill="FFFFFF"/>
        </w:rPr>
        <w:t>2,5</w:t>
      </w:r>
      <w:r w:rsidRPr="00516204">
        <w:rPr>
          <w:sz w:val="26"/>
          <w:szCs w:val="26"/>
          <w:shd w:val="clear" w:color="auto" w:fill="FFFFFF"/>
        </w:rPr>
        <w:t> миллиона.</w:t>
      </w:r>
    </w:p>
    <w:p w:rsidR="002B2917" w:rsidRPr="00516204" w:rsidRDefault="002B2917" w:rsidP="002B2917">
      <w:pPr>
        <w:pStyle w:val="a3"/>
        <w:ind w:firstLine="708"/>
        <w:jc w:val="both"/>
        <w:rPr>
          <w:sz w:val="26"/>
          <w:szCs w:val="26"/>
        </w:rPr>
      </w:pPr>
      <w:r w:rsidRPr="00516204">
        <w:rPr>
          <w:sz w:val="26"/>
          <w:szCs w:val="26"/>
        </w:rPr>
        <w:t>В рамках развития проектов телекоммуникационной сети к запланированным объектам было проложено </w:t>
      </w:r>
      <w:r w:rsidRPr="00516204">
        <w:rPr>
          <w:b/>
          <w:bCs/>
          <w:sz w:val="26"/>
          <w:szCs w:val="26"/>
        </w:rPr>
        <w:t>7,8 тысячи километра </w:t>
      </w:r>
      <w:r w:rsidRPr="00516204">
        <w:rPr>
          <w:sz w:val="26"/>
          <w:szCs w:val="26"/>
        </w:rPr>
        <w:t>оптоволоконных линий связи, а их общая длина превысила </w:t>
      </w:r>
      <w:r w:rsidRPr="00516204">
        <w:rPr>
          <w:b/>
          <w:bCs/>
          <w:sz w:val="26"/>
          <w:szCs w:val="26"/>
        </w:rPr>
        <w:t>44,4 тыс. км</w:t>
      </w:r>
      <w:r w:rsidRPr="00516204">
        <w:rPr>
          <w:sz w:val="26"/>
          <w:szCs w:val="26"/>
        </w:rPr>
        <w:t>.</w:t>
      </w:r>
    </w:p>
    <w:p w:rsidR="002B2917" w:rsidRPr="00516204" w:rsidRDefault="002B2917" w:rsidP="002B2917">
      <w:pPr>
        <w:pStyle w:val="a3"/>
        <w:ind w:firstLine="708"/>
        <w:jc w:val="both"/>
        <w:rPr>
          <w:sz w:val="26"/>
          <w:szCs w:val="26"/>
        </w:rPr>
      </w:pPr>
      <w:r w:rsidRPr="00516204">
        <w:rPr>
          <w:sz w:val="26"/>
          <w:szCs w:val="26"/>
        </w:rPr>
        <w:t>Работа в этом направлении последовательно продолжается.</w:t>
      </w:r>
    </w:p>
    <w:p w:rsidR="002B2917" w:rsidRPr="00516204" w:rsidRDefault="002B2917" w:rsidP="002B2917">
      <w:pPr>
        <w:pStyle w:val="a3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t xml:space="preserve">В </w:t>
      </w:r>
      <w:r w:rsidRPr="00516204">
        <w:rPr>
          <w:b/>
          <w:sz w:val="26"/>
          <w:szCs w:val="26"/>
          <w:shd w:val="clear" w:color="auto" w:fill="FFFFFF"/>
        </w:rPr>
        <w:t>2019 году</w:t>
      </w:r>
      <w:r w:rsidRPr="00516204">
        <w:rPr>
          <w:sz w:val="26"/>
          <w:szCs w:val="26"/>
          <w:shd w:val="clear" w:color="auto" w:fill="FFFFFF"/>
        </w:rPr>
        <w:t xml:space="preserve"> и </w:t>
      </w:r>
      <w:r w:rsidRPr="00516204">
        <w:rPr>
          <w:b/>
          <w:sz w:val="26"/>
          <w:szCs w:val="26"/>
          <w:shd w:val="clear" w:color="auto" w:fill="FFFFFF"/>
        </w:rPr>
        <w:t>за первое полугодие</w:t>
      </w:r>
      <w:r w:rsidRPr="00516204">
        <w:rPr>
          <w:sz w:val="26"/>
          <w:szCs w:val="26"/>
          <w:shd w:val="clear" w:color="auto" w:fill="FFFFFF"/>
        </w:rPr>
        <w:t xml:space="preserve"> </w:t>
      </w:r>
      <w:r w:rsidRPr="00516204">
        <w:rPr>
          <w:b/>
          <w:sz w:val="26"/>
          <w:szCs w:val="26"/>
          <w:shd w:val="clear" w:color="auto" w:fill="FFFFFF"/>
        </w:rPr>
        <w:t>2020 года</w:t>
      </w:r>
      <w:r w:rsidRPr="00516204">
        <w:rPr>
          <w:sz w:val="26"/>
          <w:szCs w:val="26"/>
          <w:shd w:val="clear" w:color="auto" w:fill="FFFFFF"/>
        </w:rPr>
        <w:t xml:space="preserve"> за счет прокладки 8</w:t>
      </w:r>
      <w:r w:rsidRPr="00516204">
        <w:rPr>
          <w:b/>
          <w:sz w:val="26"/>
          <w:szCs w:val="26"/>
          <w:shd w:val="clear" w:color="auto" w:fill="FFFFFF"/>
        </w:rPr>
        <w:t xml:space="preserve">,3 тыс. км. </w:t>
      </w:r>
      <w:r w:rsidRPr="00516204">
        <w:rPr>
          <w:sz w:val="26"/>
          <w:szCs w:val="26"/>
          <w:shd w:val="clear" w:color="auto" w:fill="FFFFFF"/>
        </w:rPr>
        <w:t xml:space="preserve">оптоволоконных линий связи </w:t>
      </w:r>
      <w:proofErr w:type="gramStart"/>
      <w:r w:rsidRPr="00516204">
        <w:rPr>
          <w:sz w:val="26"/>
          <w:szCs w:val="26"/>
          <w:shd w:val="clear" w:color="auto" w:fill="FFFFFF"/>
        </w:rPr>
        <w:t>к  10</w:t>
      </w:r>
      <w:proofErr w:type="gramEnd"/>
      <w:r w:rsidRPr="00516204">
        <w:rPr>
          <w:sz w:val="26"/>
          <w:szCs w:val="26"/>
          <w:shd w:val="clear" w:color="auto" w:fill="FFFFFF"/>
        </w:rPr>
        <w:t xml:space="preserve"> 316</w:t>
      </w:r>
      <w:r w:rsidRPr="00516204">
        <w:rPr>
          <w:rStyle w:val="a4"/>
          <w:sz w:val="26"/>
          <w:szCs w:val="26"/>
          <w:shd w:val="clear" w:color="auto" w:fill="FFFFFF"/>
        </w:rPr>
        <w:t> </w:t>
      </w:r>
      <w:r w:rsidRPr="00516204">
        <w:rPr>
          <w:sz w:val="26"/>
          <w:szCs w:val="26"/>
          <w:shd w:val="clear" w:color="auto" w:fill="FFFFFF"/>
        </w:rPr>
        <w:t xml:space="preserve">объектам социальной сферы к </w:t>
      </w:r>
      <w:r w:rsidRPr="00516204">
        <w:rPr>
          <w:sz w:val="26"/>
          <w:szCs w:val="26"/>
          <w:shd w:val="clear" w:color="auto" w:fill="FFFFFF"/>
        </w:rPr>
        <w:lastRenderedPageBreak/>
        <w:t>высокоскоростному интернету подключились </w:t>
      </w:r>
      <w:r w:rsidRPr="00516204">
        <w:rPr>
          <w:rStyle w:val="a4"/>
          <w:sz w:val="26"/>
          <w:szCs w:val="26"/>
          <w:shd w:val="clear" w:color="auto" w:fill="FFFFFF"/>
        </w:rPr>
        <w:t>5 095</w:t>
      </w:r>
      <w:r w:rsidRPr="00516204">
        <w:rPr>
          <w:sz w:val="26"/>
          <w:szCs w:val="26"/>
          <w:shd w:val="clear" w:color="auto" w:fill="FFFFFF"/>
        </w:rPr>
        <w:t> школ, </w:t>
      </w:r>
      <w:r w:rsidRPr="00516204">
        <w:rPr>
          <w:rStyle w:val="a4"/>
          <w:sz w:val="26"/>
          <w:szCs w:val="26"/>
          <w:shd w:val="clear" w:color="auto" w:fill="FFFFFF"/>
        </w:rPr>
        <w:t>3 226</w:t>
      </w:r>
      <w:r w:rsidRPr="00516204">
        <w:rPr>
          <w:sz w:val="26"/>
          <w:szCs w:val="26"/>
          <w:shd w:val="clear" w:color="auto" w:fill="FFFFFF"/>
        </w:rPr>
        <w:t> дош</w:t>
      </w:r>
      <w:bookmarkStart w:id="0" w:name="_GoBack"/>
      <w:bookmarkEnd w:id="0"/>
      <w:r w:rsidRPr="00516204">
        <w:rPr>
          <w:sz w:val="26"/>
          <w:szCs w:val="26"/>
          <w:shd w:val="clear" w:color="auto" w:fill="FFFFFF"/>
        </w:rPr>
        <w:t>кольных образовательных заведений и </w:t>
      </w:r>
      <w:r w:rsidRPr="00516204">
        <w:rPr>
          <w:rStyle w:val="a4"/>
          <w:sz w:val="26"/>
          <w:szCs w:val="26"/>
          <w:shd w:val="clear" w:color="auto" w:fill="FFFFFF"/>
        </w:rPr>
        <w:t xml:space="preserve">1 995 </w:t>
      </w:r>
      <w:r w:rsidRPr="00516204">
        <w:rPr>
          <w:sz w:val="26"/>
          <w:szCs w:val="26"/>
          <w:shd w:val="clear" w:color="auto" w:fill="FFFFFF"/>
        </w:rPr>
        <w:t xml:space="preserve">учреждений здравоохранения. </w:t>
      </w:r>
    </w:p>
    <w:p w:rsidR="002B2917" w:rsidRPr="00516204" w:rsidRDefault="002B2917" w:rsidP="002B291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В этом направлении активно участвуют инвесторы и местные предприниматели. Например, в Джизакской свободной экономической зоне совместно с южнокорейскими партнерами запущен завод по производству оптоволоконных кабелей мощностью 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50 тысяч километров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 кабеля в год. Стоимость данного проекта составляет 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11 миллионов долларов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B2917" w:rsidRPr="00516204" w:rsidRDefault="002B2917" w:rsidP="002B2917">
      <w:pPr>
        <w:pStyle w:val="a3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t>Это сыграло роль в увеличении скорости интернета. Сервис компании «</w:t>
      </w:r>
      <w:proofErr w:type="spellStart"/>
      <w:r w:rsidRPr="00516204">
        <w:rPr>
          <w:sz w:val="26"/>
          <w:szCs w:val="26"/>
          <w:shd w:val="clear" w:color="auto" w:fill="FFFFFF"/>
        </w:rPr>
        <w:t>Ookla</w:t>
      </w:r>
      <w:proofErr w:type="spellEnd"/>
      <w:r w:rsidRPr="00516204">
        <w:rPr>
          <w:sz w:val="26"/>
          <w:szCs w:val="26"/>
          <w:shd w:val="clear" w:color="auto" w:fill="FFFFFF"/>
        </w:rPr>
        <w:t>» Speedtest.net опубликовал новые данные по скорости интернета </w:t>
      </w:r>
      <w:r w:rsidRPr="00516204">
        <w:rPr>
          <w:rStyle w:val="a5"/>
          <w:sz w:val="26"/>
          <w:szCs w:val="26"/>
          <w:shd w:val="clear" w:color="auto" w:fill="FFFFFF"/>
        </w:rPr>
        <w:t>по итогам июня 2020 года</w:t>
      </w:r>
      <w:r w:rsidRPr="00516204">
        <w:rPr>
          <w:sz w:val="26"/>
          <w:szCs w:val="26"/>
          <w:shd w:val="clear" w:color="auto" w:fill="FFFFFF"/>
        </w:rPr>
        <w:t>. В этом рейтинге </w:t>
      </w:r>
      <w:r w:rsidRPr="00516204">
        <w:rPr>
          <w:rStyle w:val="a4"/>
          <w:sz w:val="26"/>
          <w:szCs w:val="26"/>
          <w:shd w:val="clear" w:color="auto" w:fill="FFFFFF"/>
        </w:rPr>
        <w:t>«</w:t>
      </w:r>
      <w:proofErr w:type="spellStart"/>
      <w:r w:rsidRPr="00516204">
        <w:rPr>
          <w:rStyle w:val="a4"/>
          <w:sz w:val="26"/>
          <w:szCs w:val="26"/>
          <w:shd w:val="clear" w:color="auto" w:fill="FFFFFF"/>
        </w:rPr>
        <w:t>Speedtest</w:t>
      </w:r>
      <w:proofErr w:type="spellEnd"/>
      <w:r w:rsidRPr="00516204">
        <w:rPr>
          <w:rStyle w:val="a4"/>
          <w:sz w:val="26"/>
          <w:szCs w:val="26"/>
          <w:shd w:val="clear" w:color="auto" w:fill="FFFFFF"/>
        </w:rPr>
        <w:t> </w:t>
      </w:r>
      <w:proofErr w:type="spellStart"/>
      <w:r w:rsidRPr="00516204">
        <w:rPr>
          <w:rStyle w:val="a4"/>
          <w:sz w:val="26"/>
          <w:szCs w:val="26"/>
          <w:shd w:val="clear" w:color="auto" w:fill="FFFFFF"/>
        </w:rPr>
        <w:t>Global</w:t>
      </w:r>
      <w:proofErr w:type="spellEnd"/>
      <w:r w:rsidRPr="00516204">
        <w:rPr>
          <w:rStyle w:val="a4"/>
          <w:sz w:val="26"/>
          <w:szCs w:val="26"/>
          <w:shd w:val="clear" w:color="auto" w:fill="FFFFFF"/>
        </w:rPr>
        <w:t> </w:t>
      </w:r>
      <w:proofErr w:type="spellStart"/>
      <w:r w:rsidRPr="00516204">
        <w:rPr>
          <w:rStyle w:val="a4"/>
          <w:sz w:val="26"/>
          <w:szCs w:val="26"/>
          <w:shd w:val="clear" w:color="auto" w:fill="FFFFFF"/>
        </w:rPr>
        <w:t>Index</w:t>
      </w:r>
      <w:proofErr w:type="spellEnd"/>
      <w:r w:rsidRPr="00516204">
        <w:rPr>
          <w:rStyle w:val="a4"/>
          <w:sz w:val="26"/>
          <w:szCs w:val="26"/>
          <w:shd w:val="clear" w:color="auto" w:fill="FFFFFF"/>
        </w:rPr>
        <w:t>» </w:t>
      </w:r>
      <w:r w:rsidRPr="00516204">
        <w:rPr>
          <w:sz w:val="26"/>
          <w:szCs w:val="26"/>
          <w:shd w:val="clear" w:color="auto" w:fill="FFFFFF"/>
        </w:rPr>
        <w:t xml:space="preserve">Узбекистан продемонстрировал резкий рост. </w:t>
      </w:r>
    </w:p>
    <w:p w:rsidR="002B2917" w:rsidRPr="00516204" w:rsidRDefault="002B2917" w:rsidP="002B2917">
      <w:pPr>
        <w:pStyle w:val="a3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t>В нем наша страна поднялась за год на </w:t>
      </w:r>
      <w:r w:rsidRPr="00516204">
        <w:rPr>
          <w:rStyle w:val="a5"/>
          <w:sz w:val="26"/>
          <w:szCs w:val="26"/>
          <w:shd w:val="clear" w:color="auto" w:fill="FFFFFF"/>
        </w:rPr>
        <w:t>36 позиций</w:t>
      </w:r>
      <w:r w:rsidRPr="00516204">
        <w:rPr>
          <w:sz w:val="26"/>
          <w:szCs w:val="26"/>
          <w:shd w:val="clear" w:color="auto" w:fill="FFFFFF"/>
        </w:rPr>
        <w:t>. В целом по итогам скорость проводного интернета выросла</w:t>
      </w:r>
      <w:r w:rsidRPr="00516204">
        <w:rPr>
          <w:rStyle w:val="a4"/>
          <w:sz w:val="26"/>
          <w:szCs w:val="26"/>
          <w:shd w:val="clear" w:color="auto" w:fill="FFFFFF"/>
        </w:rPr>
        <w:t> в 2,5 раза</w:t>
      </w:r>
      <w:r w:rsidRPr="00516204">
        <w:rPr>
          <w:sz w:val="26"/>
          <w:szCs w:val="26"/>
          <w:shd w:val="clear" w:color="auto" w:fill="FFFFFF"/>
        </w:rPr>
        <w:t>.</w:t>
      </w:r>
    </w:p>
    <w:p w:rsidR="002B2917" w:rsidRPr="00516204" w:rsidRDefault="002B2917" w:rsidP="002B2917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16204">
        <w:rPr>
          <w:rFonts w:ascii="Times New Roman" w:hAnsi="Times New Roman" w:cs="Times New Roman"/>
          <w:b/>
          <w:i/>
          <w:sz w:val="26"/>
          <w:szCs w:val="26"/>
        </w:rPr>
        <w:t>2. Почему сегодня скорость Интернета такая низкая, особенно услуги мобильного Интернета не отвечают требованиям! Сколько было установлено базовых станций мобильной связи в отдаленных сельских регионах?</w:t>
      </w:r>
    </w:p>
    <w:p w:rsidR="002B2917" w:rsidRPr="00516204" w:rsidRDefault="002B2917" w:rsidP="002B291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lang w:val="uz-Cyrl-UZ"/>
        </w:rPr>
        <w:t xml:space="preserve">Как было сказано выше, в период карантина Министерством осуществляется масштабная работа. </w:t>
      </w:r>
    </w:p>
    <w:p w:rsidR="002B2917" w:rsidRPr="00516204" w:rsidRDefault="002B2917" w:rsidP="002B2917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shd w:val="clear" w:color="auto" w:fill="FFFFFF"/>
        </w:rPr>
        <w:t>В первом полугодии Года развития науки, просвещения и цифровой экономики операторам мобильной связи установлено</w:t>
      </w:r>
      <w:r w:rsidRPr="00516204">
        <w:rPr>
          <w:rStyle w:val="a4"/>
          <w:sz w:val="26"/>
          <w:szCs w:val="26"/>
          <w:shd w:val="clear" w:color="auto" w:fill="FFFFFF"/>
        </w:rPr>
        <w:t> 1 375</w:t>
      </w:r>
      <w:r w:rsidRPr="00516204">
        <w:rPr>
          <w:sz w:val="26"/>
          <w:szCs w:val="26"/>
          <w:shd w:val="clear" w:color="auto" w:fill="FFFFFF"/>
        </w:rPr>
        <w:t> базовых станций мобильной связи, а уровень охвата населения страны мобильной связью доведен </w:t>
      </w:r>
      <w:r w:rsidRPr="00516204">
        <w:rPr>
          <w:rStyle w:val="a4"/>
          <w:sz w:val="26"/>
          <w:szCs w:val="26"/>
          <w:shd w:val="clear" w:color="auto" w:fill="FFFFFF"/>
        </w:rPr>
        <w:t>до</w:t>
      </w:r>
      <w:r w:rsidRPr="00516204">
        <w:rPr>
          <w:sz w:val="26"/>
          <w:szCs w:val="26"/>
          <w:shd w:val="clear" w:color="auto" w:fill="FFFFFF"/>
        </w:rPr>
        <w:t> </w:t>
      </w:r>
      <w:r w:rsidRPr="00516204">
        <w:rPr>
          <w:rStyle w:val="a4"/>
          <w:sz w:val="26"/>
          <w:szCs w:val="26"/>
          <w:shd w:val="clear" w:color="auto" w:fill="FFFFFF"/>
        </w:rPr>
        <w:t>97 процентов</w:t>
      </w:r>
      <w:r w:rsidRPr="00516204">
        <w:rPr>
          <w:sz w:val="26"/>
          <w:szCs w:val="26"/>
          <w:shd w:val="clear" w:color="auto" w:fill="FFFFFF"/>
        </w:rPr>
        <w:t> и охвата широкополосным доступом к сети мобильного интернета – </w:t>
      </w:r>
      <w:r w:rsidRPr="00516204">
        <w:rPr>
          <w:rStyle w:val="a4"/>
          <w:sz w:val="26"/>
          <w:szCs w:val="26"/>
          <w:shd w:val="clear" w:color="auto" w:fill="FFFFFF"/>
        </w:rPr>
        <w:t>до 70 процентов</w:t>
      </w:r>
      <w:r w:rsidRPr="00516204">
        <w:rPr>
          <w:sz w:val="26"/>
          <w:szCs w:val="26"/>
          <w:shd w:val="clear" w:color="auto" w:fill="FFFFFF"/>
        </w:rPr>
        <w:t>.</w:t>
      </w:r>
    </w:p>
    <w:p w:rsidR="002B2917" w:rsidRPr="00516204" w:rsidRDefault="002B2917" w:rsidP="002B2917">
      <w:pPr>
        <w:pStyle w:val="a3"/>
        <w:ind w:firstLine="708"/>
        <w:jc w:val="both"/>
        <w:rPr>
          <w:sz w:val="26"/>
          <w:szCs w:val="26"/>
        </w:rPr>
      </w:pPr>
      <w:r w:rsidRPr="00516204">
        <w:rPr>
          <w:sz w:val="26"/>
          <w:szCs w:val="26"/>
          <w:shd w:val="clear" w:color="auto" w:fill="FFFFFF"/>
        </w:rPr>
        <w:t xml:space="preserve">Самое важное, что мобильные сетевые устройства устанавливаются по всей стране. В разрезе регионов 138 станций было установлено в Кашкадарьинской области, в Самаркандской — 157, Наманганской — 128, в Ташкентской — 134, Ферганской — 171, Хорезмской — 64, Сырдарьинской — 31, Сурхандарьинской — 76, </w:t>
      </w:r>
      <w:proofErr w:type="spellStart"/>
      <w:r w:rsidRPr="00516204">
        <w:rPr>
          <w:sz w:val="26"/>
          <w:szCs w:val="26"/>
          <w:shd w:val="clear" w:color="auto" w:fill="FFFFFF"/>
        </w:rPr>
        <w:t>Навоийской</w:t>
      </w:r>
      <w:proofErr w:type="spellEnd"/>
      <w:r w:rsidRPr="00516204">
        <w:rPr>
          <w:sz w:val="26"/>
          <w:szCs w:val="26"/>
          <w:shd w:val="clear" w:color="auto" w:fill="FFFFFF"/>
        </w:rPr>
        <w:t xml:space="preserve"> — 34, Джизакской — </w:t>
      </w:r>
      <w:proofErr w:type="gramStart"/>
      <w:r w:rsidRPr="00516204">
        <w:rPr>
          <w:sz w:val="26"/>
          <w:szCs w:val="26"/>
          <w:shd w:val="clear" w:color="auto" w:fill="FFFFFF"/>
        </w:rPr>
        <w:t>70,  Бухарской</w:t>
      </w:r>
      <w:proofErr w:type="gramEnd"/>
      <w:r w:rsidRPr="00516204">
        <w:rPr>
          <w:sz w:val="26"/>
          <w:szCs w:val="26"/>
          <w:shd w:val="clear" w:color="auto" w:fill="FFFFFF"/>
        </w:rPr>
        <w:t xml:space="preserve"> — 61, Андижанской области — 117, в Республике Каракалпакстан — 34, и в городе Ташкенте — 164 базовые станции связи. Установка новых базовых станций будет осуществляться комплексным образом.</w:t>
      </w:r>
    </w:p>
    <w:p w:rsidR="002B2917" w:rsidRPr="00516204" w:rsidRDefault="002B2917" w:rsidP="002B2917">
      <w:pPr>
        <w:pStyle w:val="a3"/>
        <w:ind w:firstLine="708"/>
        <w:jc w:val="both"/>
        <w:rPr>
          <w:rStyle w:val="a4"/>
          <w:b w:val="0"/>
          <w:bCs w:val="0"/>
          <w:sz w:val="26"/>
          <w:szCs w:val="26"/>
        </w:rPr>
      </w:pPr>
      <w:r w:rsidRPr="00516204">
        <w:rPr>
          <w:sz w:val="26"/>
          <w:szCs w:val="26"/>
          <w:shd w:val="clear" w:color="auto" w:fill="FFFFFF"/>
        </w:rPr>
        <w:t>Следует отметить, что на сегодняшний день задача по расширению сетей мобильной связи </w:t>
      </w:r>
      <w:r w:rsidRPr="00516204">
        <w:rPr>
          <w:rStyle w:val="a4"/>
          <w:sz w:val="26"/>
          <w:szCs w:val="26"/>
          <w:shd w:val="clear" w:color="auto" w:fill="FFFFFF"/>
        </w:rPr>
        <w:t>2G</w:t>
      </w:r>
      <w:r w:rsidRPr="00516204">
        <w:rPr>
          <w:sz w:val="26"/>
          <w:szCs w:val="26"/>
          <w:shd w:val="clear" w:color="auto" w:fill="FFFFFF"/>
        </w:rPr>
        <w:t>, в основном предоставляющих телефонные услуги, была завершена, то в настоящее время проекты по расширению покрытия сети направлены на расширение сетей </w:t>
      </w:r>
      <w:r w:rsidRPr="00516204">
        <w:rPr>
          <w:rStyle w:val="a4"/>
          <w:sz w:val="26"/>
          <w:szCs w:val="26"/>
          <w:shd w:val="clear" w:color="auto" w:fill="FFFFFF"/>
        </w:rPr>
        <w:t>3G/4G</w:t>
      </w:r>
      <w:r w:rsidRPr="00516204">
        <w:rPr>
          <w:sz w:val="26"/>
          <w:szCs w:val="26"/>
          <w:shd w:val="clear" w:color="auto" w:fill="FFFFFF"/>
        </w:rPr>
        <w:t>. В частности, в этом году планируется установить </w:t>
      </w:r>
      <w:r w:rsidRPr="00516204">
        <w:rPr>
          <w:rStyle w:val="a4"/>
          <w:sz w:val="26"/>
          <w:szCs w:val="26"/>
          <w:shd w:val="clear" w:color="auto" w:fill="FFFFFF"/>
        </w:rPr>
        <w:t>2200 базовых станций 3G /4G.</w:t>
      </w:r>
    </w:p>
    <w:p w:rsidR="002B2917" w:rsidRPr="00516204" w:rsidRDefault="002B2917" w:rsidP="002B2917">
      <w:pPr>
        <w:pStyle w:val="a3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t>В стране уделяется большое внимание внедрению самых передовых технологических разработок в сфере ИКТ. Об этом свидетельствует тот факт, что с сентября 2019 года два местных оператора мобильной связи – «UZMOBILE» и «UCELL» - начали тестирование технологии</w:t>
      </w:r>
      <w:r w:rsidRPr="00516204">
        <w:rPr>
          <w:rStyle w:val="a4"/>
          <w:sz w:val="26"/>
          <w:szCs w:val="26"/>
          <w:shd w:val="clear" w:color="auto" w:fill="FFFFFF"/>
        </w:rPr>
        <w:t> 5G</w:t>
      </w:r>
      <w:r w:rsidRPr="00516204">
        <w:rPr>
          <w:sz w:val="26"/>
          <w:szCs w:val="26"/>
          <w:shd w:val="clear" w:color="auto" w:fill="FFFFFF"/>
        </w:rPr>
        <w:t>.</w:t>
      </w:r>
    </w:p>
    <w:p w:rsidR="002B2917" w:rsidRPr="00516204" w:rsidRDefault="002B2917" w:rsidP="002B291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51620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lastRenderedPageBreak/>
        <w:t>Имеют место случаи несвоевременного получения и доставки почтовых посылок до адресата. Налажена ли в настоящее время работа по отправке и приёму международных почтовых посылок посредством воздушного транспорта?</w:t>
      </w: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известно, мы ранее в ходе предыдущих брифингов давали информацию о том, что в период режима карантина в связи с </w:t>
      </w:r>
      <w:proofErr w:type="spellStart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коронавирусом</w:t>
      </w:r>
      <w:proofErr w:type="spellEnd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(COVID-19) в Узбекистане начиная 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16 марта</w:t>
      </w: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 АО «</w:t>
      </w:r>
      <w:proofErr w:type="spellStart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Узбекистон</w:t>
      </w:r>
      <w:proofErr w:type="spellEnd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почтаси</w:t>
      </w:r>
      <w:proofErr w:type="spellEnd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осуществляла отправку почты посредством наземного транспорта. В эти дни наблюдались случаи несвоевременной доставки в ходе получения и доставки почтовых посылок до адресата. </w:t>
      </w: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отметить, что в настоящее АО «</w:t>
      </w:r>
      <w:proofErr w:type="spellStart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Узбекистон</w:t>
      </w:r>
      <w:proofErr w:type="spellEnd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почтаси</w:t>
      </w:r>
      <w:proofErr w:type="spellEnd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совместно с грузовыми авиаперевозчиками осуществляет международную рассылку почты посредством воздушного транспорта. </w:t>
      </w: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Международная почтовая рассылка осуществляется на основе нового 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тарифного плана “</w:t>
      </w:r>
      <w:proofErr w:type="spellStart"/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Eхtrа</w:t>
      </w:r>
      <w:proofErr w:type="spellEnd"/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”.</w:t>
      </w: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АО «</w:t>
      </w:r>
      <w:proofErr w:type="spellStart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Узбекистон</w:t>
      </w:r>
      <w:proofErr w:type="spellEnd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почтаси</w:t>
      </w:r>
      <w:proofErr w:type="spellEnd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осуществляется международная почтовая рассылка в 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32 государства</w:t>
      </w: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 только посредством наземного транспорта.</w:t>
      </w:r>
    </w:p>
    <w:p w:rsidR="002B2917" w:rsidRPr="00516204" w:rsidRDefault="002B2917" w:rsidP="002B291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b/>
          <w:sz w:val="26"/>
          <w:szCs w:val="26"/>
          <w:lang w:val="uz-Cyrl-UZ"/>
        </w:rPr>
      </w:pPr>
      <w:r w:rsidRPr="00516204">
        <w:rPr>
          <w:b/>
          <w:sz w:val="26"/>
          <w:szCs w:val="26"/>
          <w:lang w:val="uz-Cyrl-UZ"/>
        </w:rPr>
        <w:t>В период карантина какие создаются удобства для населения в плане использования телекоммуникационных услуг?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lang w:val="uz-Cyrl-UZ"/>
        </w:rPr>
        <w:t xml:space="preserve">Следует отметить, что со стороны </w:t>
      </w:r>
      <w:r w:rsidRPr="00516204">
        <w:rPr>
          <w:b/>
          <w:sz w:val="26"/>
          <w:szCs w:val="26"/>
          <w:lang w:val="uz-Cyrl-UZ"/>
        </w:rPr>
        <w:t>пяти</w:t>
      </w:r>
      <w:r w:rsidRPr="00516204">
        <w:rPr>
          <w:sz w:val="26"/>
          <w:szCs w:val="26"/>
          <w:lang w:val="uz-Cyrl-UZ"/>
        </w:rPr>
        <w:t xml:space="preserve"> операторов, оказывающих услуги мобильной связи, и более 30 операторов и провайдеров, предоставляющих телекоммуникационные услуги посредством проводной связи, для населения создается немало удобств.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16204">
        <w:rPr>
          <w:sz w:val="26"/>
          <w:szCs w:val="26"/>
          <w:lang w:val="uz-Cyrl-UZ"/>
        </w:rPr>
        <w:t xml:space="preserve">АК </w:t>
      </w:r>
      <w:r w:rsidRPr="00516204">
        <w:rPr>
          <w:sz w:val="26"/>
          <w:szCs w:val="26"/>
        </w:rPr>
        <w:t>«</w:t>
      </w:r>
      <w:proofErr w:type="spellStart"/>
      <w:r w:rsidRPr="00516204">
        <w:rPr>
          <w:sz w:val="26"/>
          <w:szCs w:val="26"/>
        </w:rPr>
        <w:t>Узбектелеком</w:t>
      </w:r>
      <w:proofErr w:type="spellEnd"/>
      <w:r w:rsidRPr="00516204">
        <w:rPr>
          <w:sz w:val="26"/>
          <w:szCs w:val="26"/>
        </w:rPr>
        <w:t xml:space="preserve">» создает комфортные условия для своих корпоративных клиентов и внедрила онлайн-механизм проведения опроса. Теперь предприятия и организации могут отправить заявку посредством официального веб-сайта компании. Заявки принимаются и регистрируются в автоматическом порядке. Цифровая экономика подразумевает под собой широкое использование электронный </w:t>
      </w:r>
      <w:proofErr w:type="spellStart"/>
      <w:r w:rsidRPr="00516204">
        <w:rPr>
          <w:sz w:val="26"/>
          <w:szCs w:val="26"/>
        </w:rPr>
        <w:t>документороборот</w:t>
      </w:r>
      <w:proofErr w:type="spellEnd"/>
      <w:r w:rsidRPr="00516204">
        <w:rPr>
          <w:sz w:val="26"/>
          <w:szCs w:val="26"/>
        </w:rPr>
        <w:t xml:space="preserve"> в бизнес-процессах и применение онлайн-регламента для работы с заказчиками.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16204">
        <w:rPr>
          <w:sz w:val="26"/>
          <w:szCs w:val="26"/>
        </w:rPr>
        <w:t>Также для физических лиц внедрена услуга «</w:t>
      </w:r>
      <w:r w:rsidRPr="00516204">
        <w:rPr>
          <w:b/>
          <w:sz w:val="26"/>
          <w:szCs w:val="26"/>
        </w:rPr>
        <w:t>Обещанный платеж</w:t>
      </w:r>
      <w:r w:rsidRPr="00516204">
        <w:rPr>
          <w:sz w:val="26"/>
          <w:szCs w:val="26"/>
        </w:rPr>
        <w:t>». Данная услуга позволяет пользователям заново включить услуги подключиться к Интернету в случае невозможности оплатить услугу на данный момент. Теперь абоненты, изъявившие желание совершить оплату за услуги в онлайн-форме, но не имеющие достаточных средств на своем счету, не будут отключаться от услуги</w:t>
      </w:r>
      <w:r w:rsidRPr="00516204">
        <w:rPr>
          <w:b/>
          <w:sz w:val="26"/>
          <w:szCs w:val="26"/>
        </w:rPr>
        <w:t xml:space="preserve"> </w:t>
      </w:r>
      <w:proofErr w:type="spellStart"/>
      <w:r w:rsidRPr="00516204">
        <w:rPr>
          <w:b/>
          <w:sz w:val="26"/>
          <w:szCs w:val="26"/>
        </w:rPr>
        <w:t>биллинга</w:t>
      </w:r>
      <w:proofErr w:type="spellEnd"/>
      <w:r w:rsidRPr="00516204">
        <w:rPr>
          <w:b/>
          <w:sz w:val="26"/>
          <w:szCs w:val="26"/>
        </w:rPr>
        <w:t xml:space="preserve">. </w:t>
      </w:r>
      <w:r w:rsidRPr="00516204">
        <w:rPr>
          <w:sz w:val="26"/>
          <w:szCs w:val="26"/>
        </w:rPr>
        <w:t xml:space="preserve">Самое главное, данная услуга предоставляется совершенно бесплатно.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16204">
        <w:rPr>
          <w:sz w:val="26"/>
          <w:szCs w:val="26"/>
        </w:rPr>
        <w:t xml:space="preserve">Для лиц, желающих в период карантина провести содержательный досуг в домашних условиях, могут воспользоваться акцией по бесплатному пользованию услуг онлайн-кинотеатра </w:t>
      </w:r>
      <w:r w:rsidRPr="00516204">
        <w:rPr>
          <w:b/>
          <w:sz w:val="26"/>
          <w:szCs w:val="26"/>
          <w:lang w:val="uz-Cyrl-UZ"/>
        </w:rPr>
        <w:t xml:space="preserve">ivi </w:t>
      </w:r>
      <w:r w:rsidRPr="00516204">
        <w:rPr>
          <w:sz w:val="26"/>
          <w:szCs w:val="26"/>
          <w:lang w:val="uz-Cyrl-UZ"/>
        </w:rPr>
        <w:t>с богатым и содержательным контентом.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16204">
        <w:rPr>
          <w:sz w:val="26"/>
          <w:szCs w:val="26"/>
        </w:rPr>
        <w:t xml:space="preserve">Для физических лиц впервые были запущены пакетные тарифные планы по всей республике. В этом случае абоненты могут за счет заключения одного контракта и по одному лицевому счёту воспользоваться </w:t>
      </w:r>
      <w:r w:rsidRPr="00516204">
        <w:rPr>
          <w:b/>
          <w:sz w:val="26"/>
          <w:szCs w:val="26"/>
        </w:rPr>
        <w:t>сразу</w:t>
      </w:r>
      <w:r w:rsidRPr="00516204">
        <w:rPr>
          <w:sz w:val="26"/>
          <w:szCs w:val="26"/>
        </w:rPr>
        <w:t xml:space="preserve"> </w:t>
      </w:r>
      <w:r w:rsidRPr="00516204">
        <w:rPr>
          <w:b/>
          <w:sz w:val="26"/>
          <w:szCs w:val="26"/>
        </w:rPr>
        <w:t xml:space="preserve">двумя </w:t>
      </w:r>
      <w:r w:rsidRPr="00516204">
        <w:rPr>
          <w:b/>
          <w:sz w:val="26"/>
          <w:szCs w:val="26"/>
        </w:rPr>
        <w:lastRenderedPageBreak/>
        <w:t>телекоммуникационными услугами</w:t>
      </w:r>
      <w:r w:rsidRPr="00516204">
        <w:rPr>
          <w:sz w:val="26"/>
          <w:szCs w:val="26"/>
        </w:rPr>
        <w:t xml:space="preserve"> — высокоскоростным Интернетом и телефонными услугами.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lang w:val="uz-Cyrl-UZ"/>
        </w:rPr>
        <w:t xml:space="preserve">Также запущены услуги по предоставлению дополнительных бонусных мегабайтов для абонентов, пользующихся мобильным приложением компании для пользования и онлайн-оплаты услуг. Эти мегабайты дают дополнительную возможность провести интересный и содержательный досуг для абонентов.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lang w:val="uz-Cyrl-UZ"/>
        </w:rPr>
        <w:t xml:space="preserve">Мобильный оператор Mobiuz также создает ряд удобств и возможностей для своих абонентов.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lang w:val="uz-Cyrl-UZ"/>
        </w:rPr>
        <w:t xml:space="preserve">В частности, в период 21-31 июля абоненты компании могли подключить интернет-пакеты объёмом </w:t>
      </w:r>
      <w:r w:rsidRPr="00516204">
        <w:rPr>
          <w:b/>
          <w:sz w:val="26"/>
          <w:szCs w:val="26"/>
          <w:lang w:val="uz-Cyrl-UZ"/>
        </w:rPr>
        <w:t>2000</w:t>
      </w:r>
      <w:r w:rsidRPr="00516204">
        <w:rPr>
          <w:sz w:val="26"/>
          <w:szCs w:val="26"/>
          <w:lang w:val="uz-Cyrl-UZ"/>
        </w:rPr>
        <w:t xml:space="preserve"> и </w:t>
      </w:r>
      <w:r w:rsidRPr="00516204">
        <w:rPr>
          <w:b/>
          <w:sz w:val="26"/>
          <w:szCs w:val="26"/>
          <w:lang w:val="uz-Cyrl-UZ"/>
        </w:rPr>
        <w:t xml:space="preserve">3000 МБ в два раза дешевле. </w:t>
      </w:r>
      <w:r w:rsidRPr="00516204">
        <w:rPr>
          <w:sz w:val="26"/>
          <w:szCs w:val="26"/>
          <w:lang w:val="uz-Cyrl-UZ"/>
        </w:rPr>
        <w:t xml:space="preserve">Внимания заслуживает и тот факт, что данная акция проводится каждый месяц.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lang w:val="uz-Cyrl-UZ"/>
        </w:rPr>
        <w:t xml:space="preserve">До 6 августа текущего года абоненту, активировавшему любой месячный интернет-пакет, дополнительно предоставляется трафик в размере </w:t>
      </w:r>
      <w:r w:rsidRPr="00516204">
        <w:rPr>
          <w:b/>
          <w:sz w:val="26"/>
          <w:szCs w:val="26"/>
          <w:lang w:val="uz-Cyrl-UZ"/>
        </w:rPr>
        <w:t>25 процентов.</w:t>
      </w:r>
      <w:r w:rsidRPr="00516204">
        <w:rPr>
          <w:sz w:val="26"/>
          <w:szCs w:val="26"/>
          <w:lang w:val="uz-Cyrl-UZ"/>
        </w:rPr>
        <w:t xml:space="preserve">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lang w:val="uz-Cyrl-UZ"/>
        </w:rPr>
        <w:t xml:space="preserve">Для абонентов, активно пользующихся интернетом, был введен специальный тарифный план «Gap Yo‘q». Согласно плану абоненты </w:t>
      </w:r>
      <w:r w:rsidRPr="00516204">
        <w:rPr>
          <w:b/>
          <w:sz w:val="26"/>
          <w:szCs w:val="26"/>
          <w:lang w:val="uz-Cyrl-UZ"/>
        </w:rPr>
        <w:t>за 35 тысяч сумов в месяц</w:t>
      </w:r>
      <w:r w:rsidRPr="00516204">
        <w:rPr>
          <w:sz w:val="26"/>
          <w:szCs w:val="26"/>
          <w:lang w:val="uz-Cyrl-UZ"/>
        </w:rPr>
        <w:t xml:space="preserve"> получают в свое распоряжение</w:t>
      </w:r>
      <w:r w:rsidRPr="00516204">
        <w:rPr>
          <w:b/>
          <w:sz w:val="26"/>
          <w:szCs w:val="26"/>
          <w:lang w:val="uz-Cyrl-UZ"/>
        </w:rPr>
        <w:t xml:space="preserve"> 8 000 МБ.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lang w:val="uz-Cyrl-UZ"/>
        </w:rPr>
        <w:t>Еще одна акция направлена на поддержку абонентов, делающих много звонков и отправляющих SMS. Абоненты, активировавшие пакеты минут, становятся обладателями такого же количества SMS.</w:t>
      </w:r>
    </w:p>
    <w:p w:rsidR="002B2917" w:rsidRPr="00516204" w:rsidRDefault="002B2917" w:rsidP="002B2917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b/>
          <w:sz w:val="26"/>
          <w:szCs w:val="26"/>
          <w:lang w:val="uz-Cyrl-UZ"/>
        </w:rPr>
      </w:pPr>
      <w:r w:rsidRPr="00516204">
        <w:rPr>
          <w:b/>
          <w:sz w:val="26"/>
          <w:szCs w:val="26"/>
          <w:lang w:val="uz-Cyrl-UZ"/>
        </w:rPr>
        <w:t xml:space="preserve">Карантинный режим продлён до 15 августа текущего года. В связи с этим не будет ли приостановлена АО </w:t>
      </w:r>
      <w:r w:rsidRPr="00516204">
        <w:rPr>
          <w:b/>
          <w:sz w:val="26"/>
          <w:szCs w:val="26"/>
        </w:rPr>
        <w:t>«</w:t>
      </w:r>
      <w:proofErr w:type="spellStart"/>
      <w:r w:rsidRPr="00516204">
        <w:rPr>
          <w:b/>
          <w:sz w:val="26"/>
          <w:szCs w:val="26"/>
        </w:rPr>
        <w:t>Узбекистон</w:t>
      </w:r>
      <w:proofErr w:type="spellEnd"/>
      <w:r w:rsidRPr="00516204">
        <w:rPr>
          <w:b/>
          <w:sz w:val="26"/>
          <w:szCs w:val="26"/>
        </w:rPr>
        <w:t xml:space="preserve"> </w:t>
      </w:r>
      <w:proofErr w:type="spellStart"/>
      <w:r w:rsidRPr="00516204">
        <w:rPr>
          <w:b/>
          <w:sz w:val="26"/>
          <w:szCs w:val="26"/>
        </w:rPr>
        <w:t>почтаси</w:t>
      </w:r>
      <w:proofErr w:type="spellEnd"/>
      <w:r w:rsidRPr="00516204">
        <w:rPr>
          <w:b/>
          <w:sz w:val="26"/>
          <w:szCs w:val="26"/>
        </w:rPr>
        <w:t>» услуга по доставке посылок и писем осужденным, отбывающим наказание?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16204">
        <w:rPr>
          <w:sz w:val="26"/>
          <w:szCs w:val="26"/>
          <w:lang w:val="uz-Cyrl-UZ"/>
        </w:rPr>
        <w:t xml:space="preserve">АО </w:t>
      </w:r>
      <w:r w:rsidRPr="00516204">
        <w:rPr>
          <w:sz w:val="26"/>
          <w:szCs w:val="26"/>
        </w:rPr>
        <w:t>«</w:t>
      </w:r>
      <w:proofErr w:type="spellStart"/>
      <w:r w:rsidRPr="00516204">
        <w:rPr>
          <w:sz w:val="26"/>
          <w:szCs w:val="26"/>
        </w:rPr>
        <w:t>Узбекистон</w:t>
      </w:r>
      <w:proofErr w:type="spellEnd"/>
      <w:r w:rsidRPr="00516204">
        <w:rPr>
          <w:sz w:val="26"/>
          <w:szCs w:val="26"/>
        </w:rPr>
        <w:t xml:space="preserve"> </w:t>
      </w:r>
      <w:proofErr w:type="spellStart"/>
      <w:r w:rsidRPr="00516204">
        <w:rPr>
          <w:sz w:val="26"/>
          <w:szCs w:val="26"/>
        </w:rPr>
        <w:t>почтаси</w:t>
      </w:r>
      <w:proofErr w:type="spellEnd"/>
      <w:r w:rsidRPr="00516204">
        <w:rPr>
          <w:sz w:val="26"/>
          <w:szCs w:val="26"/>
        </w:rPr>
        <w:t xml:space="preserve">» осуществляет доставку посылок и бандеролей исходя из сложившейся ситуации в связи с пандемией </w:t>
      </w:r>
      <w:proofErr w:type="spellStart"/>
      <w:r w:rsidRPr="00516204">
        <w:rPr>
          <w:sz w:val="26"/>
          <w:szCs w:val="26"/>
        </w:rPr>
        <w:t>коронавируса</w:t>
      </w:r>
      <w:proofErr w:type="spellEnd"/>
      <w:r w:rsidRPr="00516204">
        <w:rPr>
          <w:sz w:val="26"/>
          <w:szCs w:val="26"/>
        </w:rPr>
        <w:t xml:space="preserve"> (</w:t>
      </w:r>
      <w:r w:rsidRPr="00516204">
        <w:rPr>
          <w:sz w:val="26"/>
          <w:szCs w:val="26"/>
          <w:lang w:val="uz-Cyrl-UZ"/>
        </w:rPr>
        <w:t>COVID-19</w:t>
      </w:r>
      <w:r w:rsidRPr="00516204">
        <w:rPr>
          <w:sz w:val="26"/>
          <w:szCs w:val="26"/>
        </w:rPr>
        <w:t xml:space="preserve">), принявшей глобальный характер, а также в соответствии с решением, принятым каждым исправительным учреждением, с целью предотвращения распространения инфекции в местах отбывания наказания. 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  <w:r w:rsidRPr="00516204">
        <w:rPr>
          <w:sz w:val="26"/>
          <w:szCs w:val="26"/>
          <w:lang w:val="uz-Cyrl-UZ"/>
        </w:rPr>
        <w:t xml:space="preserve">Сведения о приёме почтовых рассылок исправительными учреждениями можно получать во всех объектах почтовой связи. Пользователи могут беспрепятственно ознакомиться с ними.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  <w:r w:rsidRPr="00516204">
        <w:rPr>
          <w:b/>
          <w:sz w:val="26"/>
          <w:szCs w:val="26"/>
        </w:rPr>
        <w:t>6. Исполнился ровно год со дня создания Технологического парка программных продуктов и технологий (</w:t>
      </w:r>
      <w:r w:rsidRPr="00516204">
        <w:rPr>
          <w:b/>
          <w:bCs/>
          <w:sz w:val="26"/>
          <w:szCs w:val="26"/>
          <w:lang w:val="uz-Cyrl-UZ"/>
        </w:rPr>
        <w:t xml:space="preserve">IT-Park)! За этот период какая была проделана работа в этом направлении? </w:t>
      </w: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Одним из важных факторов последовательного развития информационно-коммуникационных технологий является создание благоприятных условий для появления конкурентоспособной продукции и услуг в отрасли, продвижение их на внутреннем и внешнем рынке, стимулирование инновационных разработок. </w:t>
      </w: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 созданных с этой целью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 400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 организациях, являющихся резидентами Парка программных продуктов и информационных технологий (IT-парка), работают 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4 000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 специалистов. 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14 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из них созданы с участием иностранного капитала, 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54 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с нуля. </w:t>
      </w: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С начала года резидентами IT-парка создано более 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560 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рабочих мест, объем программных продуктов и услуг составил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 xml:space="preserve"> 346 миллиардов </w:t>
      </w:r>
      <w:proofErr w:type="spellStart"/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сумов</w:t>
      </w:r>
      <w:proofErr w:type="spellEnd"/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, объем экспорта – 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6,1 миллиона долларов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Ташкенте совместно с привлеченным </w:t>
      </w:r>
      <w:proofErr w:type="gramStart"/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из-за рубежам</w:t>
      </w:r>
      <w:proofErr w:type="gramEnd"/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экспертом разработана концепция строительства объектов инфраструктуры, которая позволит увеличить число резидентов IT-парка и создать необходимые для этого условия. Общая площадь планируемых объектов составит </w:t>
      </w:r>
      <w:r w:rsidRPr="0051620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408 тысяч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620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квадратных метров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Подписаны совместные решения с </w:t>
      </w:r>
      <w:proofErr w:type="spellStart"/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хокимиятами</w:t>
      </w:r>
      <w:proofErr w:type="spellEnd"/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местах по организации территориальных филиалов IT-парка, утверждены сетевые графики выполняемых задач по каждому проекту.</w:t>
      </w: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516204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Открыты региональные филиалы 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>IT-парка—</w:t>
      </w:r>
      <w:r w:rsidRPr="00516204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516204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Digital city” в городе Андижане 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 xml:space="preserve">Андижанской области </w:t>
      </w:r>
      <w:r w:rsidRPr="00516204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и Маргилане Ферганской области, Гулистане Сырдарьинской области. Сегодня в Андижанском филиале 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  <w:lang w:val="uz-Cyrl-UZ"/>
        </w:rPr>
        <w:t xml:space="preserve">IT-парка свою деятельность осуществляют 10 резидентов, в Маргиланском — 7 резидентов. Также ведется работа по строительству филиаловIT-парка в Намангане (5,8 тыс. кв.м.), Нукусе (12 тыс. кв.м.), Самарканде (12 тыс. кв.м.), Ургенче (9,2 тыс. кв.м.) и Джизаке (850 кв.м.). </w:t>
      </w: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516204">
        <w:rPr>
          <w:rFonts w:ascii="Times New Roman" w:eastAsia="Times New Roman" w:hAnsi="Times New Roman" w:cs="Times New Roman"/>
          <w:sz w:val="26"/>
          <w:szCs w:val="26"/>
          <w:lang w:val="uz-Cyrl-UZ"/>
        </w:rPr>
        <w:t xml:space="preserve">С целью развития ИКТ-рынка, формирования формирования IT-экосистемы большое внимание также уделяется вопросам широкого взаимодействия между профессиональными участниками рынка, реализации стартапов, проведении различных смотров-конкурсов, выставок. С этой целью: </w:t>
      </w: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IT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-парком и ПРООН В Узбекистане среди молодёжи был проведен "COVID-19 </w:t>
      </w:r>
      <w:proofErr w:type="spellStart"/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Challenge</w:t>
      </w:r>
      <w:proofErr w:type="spellEnd"/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2020"</w:t>
      </w: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— онлайн-конкурс инновационных инструментов и решений для смягчения последствий пандемии COVID-19. В нем было подано </w:t>
      </w:r>
      <w:r w:rsidRPr="005162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более 600 </w:t>
      </w:r>
      <w:proofErr w:type="gramStart"/>
      <w:r w:rsidRPr="005162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заявок </w:t>
      </w: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proofErr w:type="gramEnd"/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 направлениям: здравоохранение, помощь уязвимым группам населения, поддержка малого предпринимательства, образование и другие. Из них было выбрано </w:t>
      </w:r>
      <w:r w:rsidRPr="005162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пять лучших проектов</w:t>
      </w: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которым выделили </w:t>
      </w:r>
      <w:r w:rsidRPr="005162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42,5 тыс. долларов. </w:t>
      </w: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Кроме того, проводится первый республиканский конкурс «</w:t>
      </w:r>
      <w:proofErr w:type="spellStart"/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mGovAward</w:t>
      </w:r>
      <w:proofErr w:type="spellEnd"/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» по разработке лучших мобильных приложений среди студентов, обучающихся по направлениям здравоохранения, образования, транспорта, предпринимательства и туризма. Объединенными Арабскими Эмиратами выделено </w:t>
      </w:r>
      <w:r w:rsidRPr="00516204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t>100 тысяч долларов</w:t>
      </w:r>
      <w:r w:rsidRPr="00516204">
        <w:rPr>
          <w:rFonts w:ascii="Times New Roman" w:hAnsi="Times New Roman" w:cs="Times New Roman"/>
          <w:sz w:val="26"/>
          <w:szCs w:val="26"/>
          <w:shd w:val="clear" w:color="auto" w:fill="FFFFFF"/>
        </w:rPr>
        <w:t>, за счет чего будут поощрены три лучшие команды.</w:t>
      </w:r>
    </w:p>
    <w:p w:rsidR="002B2917" w:rsidRPr="00516204" w:rsidRDefault="002B2917" w:rsidP="002B29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z-Cyrl-UZ"/>
        </w:rPr>
      </w:pP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 Агентством USAID Соединенных Штатов Америки IT-парком реализуются программы инкубации и акселерации, а также проект по развитию женского предпринимательства стоимостью 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140 тысяч долларов</w:t>
      </w: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b/>
          <w:sz w:val="26"/>
          <w:szCs w:val="26"/>
        </w:rPr>
      </w:pPr>
      <w:r w:rsidRPr="00516204">
        <w:rPr>
          <w:b/>
          <w:sz w:val="26"/>
          <w:szCs w:val="26"/>
        </w:rPr>
        <w:t xml:space="preserve">7. Сегодня сколько всего оказывается электронных </w:t>
      </w:r>
      <w:proofErr w:type="spellStart"/>
      <w:r w:rsidRPr="00516204">
        <w:rPr>
          <w:b/>
          <w:sz w:val="26"/>
          <w:szCs w:val="26"/>
        </w:rPr>
        <w:t>госуслуг</w:t>
      </w:r>
      <w:proofErr w:type="spellEnd"/>
      <w:r w:rsidRPr="00516204">
        <w:rPr>
          <w:b/>
          <w:sz w:val="26"/>
          <w:szCs w:val="26"/>
        </w:rPr>
        <w:t xml:space="preserve"> через Единый портал интерактивных государственных услуг?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b/>
          <w:sz w:val="26"/>
          <w:szCs w:val="26"/>
        </w:rPr>
      </w:pPr>
      <w:r w:rsidRPr="00516204">
        <w:rPr>
          <w:sz w:val="26"/>
          <w:szCs w:val="26"/>
          <w:shd w:val="clear" w:color="auto" w:fill="FFFFFF"/>
        </w:rPr>
        <w:t>Для дальнейшего развития форм бесконтактной связи населения и субъектов предпринимательства с государственными органами разработан </w:t>
      </w:r>
      <w:r w:rsidRPr="00516204">
        <w:rPr>
          <w:rStyle w:val="a4"/>
          <w:sz w:val="26"/>
          <w:szCs w:val="26"/>
          <w:shd w:val="clear" w:color="auto" w:fill="FFFFFF"/>
        </w:rPr>
        <w:t>Единый портал интерактивных государственных услуг (ЕПИГУ) – </w:t>
      </w:r>
      <w:r w:rsidRPr="00516204">
        <w:rPr>
          <w:rStyle w:val="a4"/>
          <w:sz w:val="26"/>
          <w:szCs w:val="26"/>
          <w:u w:val="single"/>
          <w:shd w:val="clear" w:color="auto" w:fill="FFFFFF"/>
        </w:rPr>
        <w:t>my.gov.uz</w:t>
      </w:r>
      <w:r w:rsidRPr="00516204">
        <w:rPr>
          <w:sz w:val="26"/>
          <w:szCs w:val="26"/>
          <w:shd w:val="clear" w:color="auto" w:fill="FFFFFF"/>
        </w:rPr>
        <w:t>. Через него предоставляется </w:t>
      </w:r>
      <w:r w:rsidRPr="00516204">
        <w:rPr>
          <w:rStyle w:val="a4"/>
          <w:sz w:val="26"/>
          <w:szCs w:val="26"/>
          <w:shd w:val="clear" w:color="auto" w:fill="FFFFFF"/>
        </w:rPr>
        <w:t xml:space="preserve">более 200 </w:t>
      </w:r>
      <w:r w:rsidRPr="00516204">
        <w:rPr>
          <w:sz w:val="26"/>
          <w:szCs w:val="26"/>
          <w:shd w:val="clear" w:color="auto" w:fill="FFFFFF"/>
        </w:rPr>
        <w:t>электронных государственных услуг.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lastRenderedPageBreak/>
        <w:t>С начала года оказано </w:t>
      </w:r>
      <w:r w:rsidRPr="00516204">
        <w:rPr>
          <w:rStyle w:val="a4"/>
          <w:sz w:val="26"/>
          <w:szCs w:val="26"/>
          <w:shd w:val="clear" w:color="auto" w:fill="FFFFFF"/>
        </w:rPr>
        <w:t>1,4 миллиона</w:t>
      </w:r>
      <w:r w:rsidRPr="00516204">
        <w:rPr>
          <w:sz w:val="26"/>
          <w:szCs w:val="26"/>
          <w:shd w:val="clear" w:color="auto" w:fill="FFFFFF"/>
        </w:rPr>
        <w:t> электронных услуг, что на </w:t>
      </w:r>
      <w:r w:rsidRPr="00516204">
        <w:rPr>
          <w:rStyle w:val="a4"/>
          <w:sz w:val="26"/>
          <w:szCs w:val="26"/>
          <w:shd w:val="clear" w:color="auto" w:fill="FFFFFF"/>
        </w:rPr>
        <w:t>8,1 процента</w:t>
      </w:r>
      <w:r w:rsidRPr="00516204">
        <w:rPr>
          <w:sz w:val="26"/>
          <w:szCs w:val="26"/>
          <w:shd w:val="clear" w:color="auto" w:fill="FFFFFF"/>
        </w:rPr>
        <w:t> больше, чем за аналогичный период прошлого года.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t xml:space="preserve">На Едином портале был утвержден перечень внедряемых и совершенствуемых государственных услуг. В результате реализации обозначенных мер их общее количество к концу года превысит </w:t>
      </w:r>
      <w:r w:rsidRPr="00516204">
        <w:rPr>
          <w:b/>
          <w:sz w:val="26"/>
          <w:szCs w:val="26"/>
          <w:shd w:val="clear" w:color="auto" w:fill="FFFFFF"/>
        </w:rPr>
        <w:t>230.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b/>
          <w:sz w:val="26"/>
          <w:szCs w:val="26"/>
        </w:rPr>
      </w:pPr>
      <w:r w:rsidRPr="00516204">
        <w:rPr>
          <w:sz w:val="26"/>
          <w:szCs w:val="26"/>
        </w:rPr>
        <w:t xml:space="preserve">В частности, запланировано внедрить следующие виды услуг — прием к врачу, регистрация договоров аренды недвижимости, регистрация на постоянную прописку жителей города Ташкента и Ташкентской области, внедрение услуги по получению архивной справки о стаже работы, а также усовершенствовать услуги по получению архитектурно-плановой приёмки, регистрации кадастрового паспорта, получению государственной субсидии по ипотечному кредиту.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b/>
          <w:sz w:val="26"/>
          <w:szCs w:val="26"/>
        </w:rPr>
      </w:pPr>
      <w:r w:rsidRPr="00516204">
        <w:rPr>
          <w:b/>
          <w:sz w:val="26"/>
          <w:szCs w:val="26"/>
        </w:rPr>
        <w:t xml:space="preserve">В этом году будут проведены вступительные экзамены на 2020-2021 учебный год в Специализированную школу </w:t>
      </w:r>
      <w:r w:rsidRPr="00516204">
        <w:rPr>
          <w:b/>
          <w:sz w:val="26"/>
          <w:szCs w:val="26"/>
          <w:shd w:val="clear" w:color="auto" w:fill="FFFFFF"/>
        </w:rPr>
        <w:t>по углубленному изучению предметов направления информационно-коммуникационных технологий имени Мухаммада ал-</w:t>
      </w:r>
      <w:proofErr w:type="spellStart"/>
      <w:r w:rsidRPr="00516204">
        <w:rPr>
          <w:b/>
          <w:sz w:val="26"/>
          <w:szCs w:val="26"/>
          <w:shd w:val="clear" w:color="auto" w:fill="FFFFFF"/>
        </w:rPr>
        <w:t>Хоразмий</w:t>
      </w:r>
      <w:proofErr w:type="spellEnd"/>
      <w:r w:rsidRPr="00516204">
        <w:rPr>
          <w:b/>
          <w:sz w:val="26"/>
          <w:szCs w:val="26"/>
          <w:shd w:val="clear" w:color="auto" w:fill="FFFFFF"/>
        </w:rPr>
        <w:t>? Можете дать более подробную информацию об этом?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</w:rPr>
        <w:t xml:space="preserve">В связи с пандемией и невозможности определения порядка вступительных экзаменов на 2020-2021 учебный год, приём в Специализированную школу </w:t>
      </w:r>
      <w:r w:rsidRPr="00516204">
        <w:rPr>
          <w:sz w:val="26"/>
          <w:szCs w:val="26"/>
          <w:shd w:val="clear" w:color="auto" w:fill="FFFFFF"/>
        </w:rPr>
        <w:t>по углубленному изучению предметов направления информационно-коммуникационных технологий имени Мухаммада ал-</w:t>
      </w:r>
      <w:proofErr w:type="spellStart"/>
      <w:r w:rsidRPr="00516204">
        <w:rPr>
          <w:sz w:val="26"/>
          <w:szCs w:val="26"/>
          <w:shd w:val="clear" w:color="auto" w:fill="FFFFFF"/>
        </w:rPr>
        <w:t>Хоразмий</w:t>
      </w:r>
      <w:proofErr w:type="spellEnd"/>
      <w:r w:rsidRPr="00516204">
        <w:rPr>
          <w:sz w:val="26"/>
          <w:szCs w:val="26"/>
          <w:shd w:val="clear" w:color="auto" w:fill="FFFFFF"/>
        </w:rPr>
        <w:t xml:space="preserve"> может быть перенесен на следующий год!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</w:rPr>
      </w:pPr>
      <w:r w:rsidRPr="00516204">
        <w:rPr>
          <w:sz w:val="26"/>
          <w:szCs w:val="26"/>
          <w:shd w:val="clear" w:color="auto" w:fill="FFFFFF"/>
        </w:rPr>
        <w:t xml:space="preserve">Если по данному вопросу будут изменения, то официальная информация об этом будет опубликована через официальные источники, средства массовой информации, официальный сайт Министерства.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</w:rPr>
        <w:t xml:space="preserve">Если говорить о деятельности школы, то </w:t>
      </w:r>
      <w:r w:rsidRPr="00516204">
        <w:rPr>
          <w:sz w:val="26"/>
          <w:szCs w:val="26"/>
          <w:shd w:val="clear" w:color="auto" w:fill="FFFFFF"/>
        </w:rPr>
        <w:t>постановлением Президента от 14 сентября 2017 года создана Специализированная школа по углубленному изучению предметов направления информационно-коммуникационных технологий имени Мухаммада ал-</w:t>
      </w:r>
      <w:proofErr w:type="spellStart"/>
      <w:r w:rsidRPr="00516204">
        <w:rPr>
          <w:sz w:val="26"/>
          <w:szCs w:val="26"/>
          <w:shd w:val="clear" w:color="auto" w:fill="FFFFFF"/>
        </w:rPr>
        <w:t>Хоразмий</w:t>
      </w:r>
      <w:proofErr w:type="spellEnd"/>
      <w:r w:rsidRPr="00516204">
        <w:rPr>
          <w:sz w:val="26"/>
          <w:szCs w:val="26"/>
          <w:shd w:val="clear" w:color="auto" w:fill="FFFFFF"/>
        </w:rPr>
        <w:t>.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t>В декабре 2019 года Специализированная школа имени Мухаммада ал-</w:t>
      </w:r>
      <w:proofErr w:type="spellStart"/>
      <w:r w:rsidRPr="00516204">
        <w:rPr>
          <w:sz w:val="26"/>
          <w:szCs w:val="26"/>
          <w:shd w:val="clear" w:color="auto" w:fill="FFFFFF"/>
        </w:rPr>
        <w:t>Хоразмий</w:t>
      </w:r>
      <w:proofErr w:type="spellEnd"/>
      <w:r w:rsidRPr="00516204">
        <w:rPr>
          <w:sz w:val="26"/>
          <w:szCs w:val="26"/>
          <w:shd w:val="clear" w:color="auto" w:fill="FFFFFF"/>
        </w:rPr>
        <w:t xml:space="preserve"> переехала в новое современное здание, оборудованное по последнему слову техники. В декабре 2019 года сдано в эксплуатацию современное здание этого учебного заведения. В настоящее время </w:t>
      </w:r>
      <w:r w:rsidRPr="00516204">
        <w:rPr>
          <w:rStyle w:val="a4"/>
          <w:sz w:val="26"/>
          <w:szCs w:val="26"/>
          <w:shd w:val="clear" w:color="auto" w:fill="FFFFFF"/>
        </w:rPr>
        <w:t>680</w:t>
      </w:r>
      <w:r w:rsidRPr="00516204">
        <w:rPr>
          <w:sz w:val="26"/>
          <w:szCs w:val="26"/>
          <w:shd w:val="clear" w:color="auto" w:fill="FFFFFF"/>
        </w:rPr>
        <w:t> мальчиков и девочек, успешно сдавших экзамены по математике и иностранным языкам, обучаются в 5-11 классах школы.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shd w:val="clear" w:color="auto" w:fill="FFFFFF"/>
        </w:rPr>
      </w:pPr>
      <w:r w:rsidRPr="00516204">
        <w:rPr>
          <w:sz w:val="26"/>
          <w:szCs w:val="26"/>
          <w:shd w:val="clear" w:color="auto" w:fill="FFFFFF"/>
        </w:rPr>
        <w:t>Прием в Специализированную школу имени Мухаммада ал-</w:t>
      </w:r>
      <w:proofErr w:type="spellStart"/>
      <w:r w:rsidRPr="00516204">
        <w:rPr>
          <w:sz w:val="26"/>
          <w:szCs w:val="26"/>
          <w:shd w:val="clear" w:color="auto" w:fill="FFFFFF"/>
        </w:rPr>
        <w:t>Хоразмий</w:t>
      </w:r>
      <w:proofErr w:type="spellEnd"/>
      <w:r w:rsidRPr="00516204">
        <w:rPr>
          <w:sz w:val="26"/>
          <w:szCs w:val="26"/>
          <w:shd w:val="clear" w:color="auto" w:fill="FFFFFF"/>
        </w:rPr>
        <w:t xml:space="preserve"> осуществляется с 5-го класса. Школа специализируется на обучении математике, информатике, физике и английского языка. Занятия ведутся на узбекском языке. 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rFonts w:eastAsia="Calibri"/>
          <w:sz w:val="26"/>
          <w:szCs w:val="26"/>
          <w:lang w:val="uz-Cyrl-UZ"/>
        </w:rPr>
      </w:pPr>
      <w:r w:rsidRPr="00516204">
        <w:rPr>
          <w:sz w:val="26"/>
          <w:szCs w:val="26"/>
          <w:shd w:val="clear" w:color="auto" w:fill="FFFFFF"/>
        </w:rPr>
        <w:t xml:space="preserve">Для учеников школы созданы все возможности по реализации своих возможностей </w:t>
      </w:r>
      <w:proofErr w:type="gramStart"/>
      <w:r w:rsidRPr="00516204">
        <w:rPr>
          <w:sz w:val="26"/>
          <w:szCs w:val="26"/>
          <w:shd w:val="clear" w:color="auto" w:fill="FFFFFF"/>
        </w:rPr>
        <w:t xml:space="preserve">в </w:t>
      </w:r>
      <w:proofErr w:type="spellStart"/>
      <w:r w:rsidRPr="00516204">
        <w:rPr>
          <w:sz w:val="26"/>
          <w:szCs w:val="26"/>
          <w:shd w:val="clear" w:color="auto" w:fill="FFFFFF"/>
        </w:rPr>
        <w:t>в</w:t>
      </w:r>
      <w:proofErr w:type="spellEnd"/>
      <w:proofErr w:type="gramEnd"/>
      <w:r w:rsidRPr="00516204">
        <w:rPr>
          <w:sz w:val="26"/>
          <w:szCs w:val="26"/>
          <w:shd w:val="clear" w:color="auto" w:fill="FFFFFF"/>
        </w:rPr>
        <w:t xml:space="preserve"> </w:t>
      </w:r>
      <w:r w:rsidRPr="00516204">
        <w:rPr>
          <w:sz w:val="26"/>
          <w:szCs w:val="26"/>
          <w:shd w:val="clear" w:color="auto" w:fill="FFFFFF"/>
          <w:lang w:val="en-US"/>
        </w:rPr>
        <w:t>IT</w:t>
      </w:r>
      <w:r w:rsidRPr="00516204">
        <w:rPr>
          <w:sz w:val="26"/>
          <w:szCs w:val="26"/>
          <w:shd w:val="clear" w:color="auto" w:fill="FFFFFF"/>
        </w:rPr>
        <w:t xml:space="preserve">-лабораториях. Они, начиная со школы, могут разрабатывать свои проекты. Помимо этого, выпускники могут сдать тесты </w:t>
      </w:r>
      <w:r w:rsidRPr="00516204">
        <w:rPr>
          <w:rFonts w:eastAsia="Calibri"/>
          <w:sz w:val="26"/>
          <w:szCs w:val="26"/>
          <w:lang w:val="uz-Cyrl-UZ"/>
        </w:rPr>
        <w:t xml:space="preserve">IELTS по английскому языку в самой школе. </w:t>
      </w: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2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lastRenderedPageBreak/>
        <w:t>* * *</w:t>
      </w: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2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Вот такие вопросы и обращения, связанные с информационно-коммуникационными технологиями, поступили со стороны граждан и пользователей социальных сетей в период режима карантина в связи с </w:t>
      </w:r>
      <w:proofErr w:type="spellStart"/>
      <w:r w:rsidRPr="005162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коронавирусом</w:t>
      </w:r>
      <w:proofErr w:type="spellEnd"/>
      <w:r w:rsidRPr="0051620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(COVID-19) в Узбекистане.</w:t>
      </w:r>
    </w:p>
    <w:p w:rsidR="002B2917" w:rsidRPr="00516204" w:rsidRDefault="002B2917" w:rsidP="002B2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Граждане, в свою очередь, могут обратиться по всем вопросам, связанными с информационно-коммуникационными технологиями, по круглосуточному номеру доверия Министерства — </w:t>
      </w:r>
      <w:r w:rsidRPr="005162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1199</w:t>
      </w:r>
      <w:r w:rsidRPr="00516204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</w:rPr>
      </w:pPr>
    </w:p>
    <w:p w:rsidR="002B2917" w:rsidRPr="00516204" w:rsidRDefault="002B2917" w:rsidP="002B2917">
      <w:pPr>
        <w:pStyle w:val="a3"/>
        <w:shd w:val="clear" w:color="auto" w:fill="FFFFFF"/>
        <w:spacing w:after="0"/>
        <w:ind w:firstLine="708"/>
        <w:jc w:val="both"/>
        <w:rPr>
          <w:sz w:val="26"/>
          <w:szCs w:val="26"/>
          <w:lang w:val="uz-Cyrl-UZ"/>
        </w:rPr>
      </w:pPr>
    </w:p>
    <w:p w:rsidR="00093A47" w:rsidRPr="002B2917" w:rsidRDefault="002B2917">
      <w:pPr>
        <w:rPr>
          <w:lang w:val="uz-Cyrl-UZ"/>
        </w:rPr>
      </w:pPr>
    </w:p>
    <w:sectPr w:rsidR="00093A47" w:rsidRPr="002B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3426F"/>
    <w:multiLevelType w:val="hybridMultilevel"/>
    <w:tmpl w:val="08424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F"/>
    <w:rsid w:val="001017B7"/>
    <w:rsid w:val="0017291E"/>
    <w:rsid w:val="002B2917"/>
    <w:rsid w:val="004D662F"/>
    <w:rsid w:val="00863418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AE2AA-3D24-463B-8709-7BAD769E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2917"/>
    <w:rPr>
      <w:b/>
      <w:bCs/>
    </w:rPr>
  </w:style>
  <w:style w:type="character" w:styleId="a5">
    <w:name w:val="Emphasis"/>
    <w:basedOn w:val="a0"/>
    <w:uiPriority w:val="20"/>
    <w:qFormat/>
    <w:rsid w:val="002B2917"/>
    <w:rPr>
      <w:i/>
      <w:iCs/>
    </w:rPr>
  </w:style>
  <w:style w:type="paragraph" w:styleId="a6">
    <w:name w:val="List Paragraph"/>
    <w:basedOn w:val="a"/>
    <w:link w:val="a7"/>
    <w:uiPriority w:val="34"/>
    <w:qFormat/>
    <w:rsid w:val="002B2917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2B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2350</Words>
  <Characters>13400</Characters>
  <Application>Microsoft Office Word</Application>
  <DocSecurity>0</DocSecurity>
  <Lines>111</Lines>
  <Paragraphs>31</Paragraphs>
  <ScaleCrop>false</ScaleCrop>
  <Company/>
  <LinksUpToDate>false</LinksUpToDate>
  <CharactersWithSpaces>15719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2020-10-30T10:12:00Z</dcterms:created>
  <dcterms:modified xsi:type="dcterms:W3CDTF">2020-10-30T10:13:00Z</dcterms:modified>
</cp:coreProperties>
</file>